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183"/>
      </w:tblGrid>
      <w:tr w:rsidR="00030449" w14:paraId="11E89DB2" w14:textId="77777777" w:rsidTr="00CF7CE4">
        <w:trPr>
          <w:trHeight w:val="980"/>
        </w:trPr>
        <w:tc>
          <w:tcPr>
            <w:tcW w:w="1413" w:type="dxa"/>
          </w:tcPr>
          <w:p w14:paraId="7709E89F" w14:textId="77777777" w:rsidR="00030449" w:rsidRDefault="00CF7CE4" w:rsidP="00030449">
            <w:r>
              <w:rPr>
                <w:rFonts w:ascii="方正细倩繁体" w:eastAsia="方正细倩繁体" w:hint="eastAsia"/>
                <w:noProof/>
                <w:position w:val="6"/>
                <w:sz w:val="18"/>
                <w:u w:color="000000"/>
                <w:lang w:val="en-SG"/>
              </w:rPr>
              <w:drawing>
                <wp:anchor distT="0" distB="0" distL="114300" distR="114300" simplePos="0" relativeHeight="251662336" behindDoc="0" locked="0" layoutInCell="1" allowOverlap="1" wp14:anchorId="2A86F2C5" wp14:editId="161C48BC">
                  <wp:simplePos x="0" y="0"/>
                  <wp:positionH relativeFrom="column">
                    <wp:posOffset>3415</wp:posOffset>
                  </wp:positionH>
                  <wp:positionV relativeFrom="paragraph">
                    <wp:posOffset>11872</wp:posOffset>
                  </wp:positionV>
                  <wp:extent cx="694481" cy="740780"/>
                  <wp:effectExtent l="0" t="0" r="4445" b="0"/>
                  <wp:wrapNone/>
                  <wp:docPr id="3" name="Picture 1" descr="golden-lampstand-clipart-1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en-lampstand-clipart-12.jpg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7" t="28065" r="15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81" cy="74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3" w:type="dxa"/>
          </w:tcPr>
          <w:p w14:paraId="0AAA3BC4" w14:textId="1E0AD940" w:rsidR="007554C9" w:rsidRPr="00EF5ACD" w:rsidRDefault="00C90CBF" w:rsidP="002F5E68">
            <w:pPr>
              <w:spacing w:after="0" w:line="216" w:lineRule="auto"/>
              <w:ind w:firstLine="40"/>
              <w:rPr>
                <w:rFonts w:ascii="Calibri" w:eastAsia="方正隶变简体"/>
                <w:position w:val="20"/>
                <w:sz w:val="56"/>
                <w:szCs w:val="64"/>
                <w:lang w:val="en-US"/>
              </w:rPr>
            </w:pPr>
            <w:r>
              <w:rPr>
                <w:rFonts w:ascii="Calibri" w:eastAsia="方正隶变简体" w:hint="eastAsia"/>
                <w:position w:val="20"/>
                <w:sz w:val="56"/>
                <w:szCs w:val="64"/>
                <w:lang w:val="en-US"/>
              </w:rPr>
              <w:t>同来</w:t>
            </w:r>
            <w:r w:rsidR="007554C9" w:rsidRPr="00EF5ACD">
              <w:rPr>
                <w:rFonts w:ascii="Calibri" w:eastAsia="方正隶变简体" w:hint="eastAsia"/>
                <w:position w:val="20"/>
                <w:sz w:val="56"/>
                <w:szCs w:val="64"/>
                <w:lang w:val="en-US"/>
              </w:rPr>
              <w:t>讲述神的美德</w:t>
            </w:r>
          </w:p>
          <w:p w14:paraId="4BDFDC7A" w14:textId="17FD298B" w:rsidR="00CF7CE4" w:rsidRPr="00EF5ACD" w:rsidRDefault="007554C9" w:rsidP="00EF5ACD">
            <w:pPr>
              <w:spacing w:after="60" w:line="240" w:lineRule="auto"/>
              <w:ind w:firstLine="607"/>
              <w:jc w:val="center"/>
              <w:rPr>
                <w:rStyle w:val="a0"/>
                <w:rFonts w:ascii="FZHei-B01S" w:eastAsia="FZHei-B01S" w:hAnsi="FZHei-B01S"/>
                <w:spacing w:val="60"/>
                <w:position w:val="10"/>
                <w:sz w:val="26"/>
                <w:szCs w:val="26"/>
                <w:u w:color="000000"/>
                <w:lang w:val="en-US"/>
              </w:rPr>
            </w:pPr>
            <w:r w:rsidRPr="00EF5ACD">
              <w:rPr>
                <w:rFonts w:ascii="方正书宋简体" w:eastAsia="方正书宋简体" w:hint="eastAsia"/>
                <w:position w:val="10"/>
                <w:sz w:val="26"/>
                <w:szCs w:val="26"/>
                <w:lang w:val="en-US"/>
              </w:rPr>
              <w:t xml:space="preserve">—— </w:t>
            </w:r>
            <w:r w:rsidRPr="00EF5ACD">
              <w:rPr>
                <w:rFonts w:ascii="STHeiti" w:eastAsia="STHeiti" w:hAnsi="STHeiti" w:hint="eastAsia"/>
                <w:position w:val="10"/>
                <w:sz w:val="26"/>
                <w:szCs w:val="26"/>
                <w:lang w:val="en-US"/>
              </w:rPr>
              <w:t>如何预备年终感恩分享</w:t>
            </w:r>
          </w:p>
          <w:p w14:paraId="661A16C6" w14:textId="7A7253E1" w:rsidR="00030449" w:rsidRDefault="00CF7CE4" w:rsidP="00CF7CE4">
            <w:pPr>
              <w:spacing w:after="120" w:line="240" w:lineRule="auto"/>
              <w:ind w:firstLine="578"/>
              <w:jc w:val="right"/>
            </w:pPr>
            <w:r w:rsidRPr="004C7BDB">
              <w:rPr>
                <w:rStyle w:val="a0"/>
                <w:rFonts w:ascii="DengXian Light" w:eastAsia="DengXian Light" w:hAnsi="DengXian Light" w:hint="eastAsia"/>
                <w:position w:val="6"/>
                <w:sz w:val="18"/>
                <w:szCs w:val="20"/>
                <w:u w:color="000000"/>
                <w:lang w:val="en-US"/>
              </w:rPr>
              <w:t>20</w:t>
            </w:r>
            <w:r w:rsidR="00C90CBF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2</w:t>
            </w:r>
            <w:r w:rsidR="00C90CBF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</w:rPr>
              <w:t>3</w:t>
            </w:r>
            <w:r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年</w:t>
            </w:r>
            <w:r w:rsidR="005F1F52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12</w:t>
            </w:r>
            <w:r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月</w:t>
            </w:r>
            <w:r w:rsidR="007554C9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2</w:t>
            </w:r>
            <w:r w:rsidR="00C90CBF">
              <w:rPr>
                <w:rStyle w:val="a0"/>
                <w:rFonts w:ascii="DengXian Light" w:eastAsia="DengXian Light" w:hAnsi="DengXian Light"/>
                <w:position w:val="6"/>
                <w:sz w:val="18"/>
                <w:szCs w:val="20"/>
                <w:u w:color="000000"/>
                <w:lang w:val="en-US"/>
              </w:rPr>
              <w:t>4</w:t>
            </w:r>
            <w:r w:rsidRPr="004C7BDB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日</w:t>
            </w:r>
            <w:r w:rsidR="005753B2">
              <w:rPr>
                <w:rStyle w:val="a0"/>
                <w:rFonts w:ascii="DengXian Light" w:eastAsia="DengXian Light" w:hAnsi="DengXian Light" w:cs="SimSun" w:hint="eastAsia"/>
                <w:position w:val="6"/>
                <w:sz w:val="18"/>
                <w:szCs w:val="20"/>
                <w:u w:color="000000"/>
                <w:lang w:val="en-US"/>
              </w:rPr>
              <w:t>郑牧师写</w:t>
            </w:r>
          </w:p>
        </w:tc>
      </w:tr>
    </w:tbl>
    <w:p w14:paraId="23F6817E" w14:textId="77777777" w:rsidR="00030449" w:rsidRDefault="00030449" w:rsidP="00030449">
      <w:pPr>
        <w:snapToGrid w:val="0"/>
        <w:spacing w:after="0" w:line="192" w:lineRule="auto"/>
        <w:rPr>
          <w:rFonts w:ascii="PingFang SC" w:eastAsia="PingFang SC" w:hAnsi="PingFang SC" w:cs="Yuppy SC"/>
          <w:w w:val="90"/>
          <w:sz w:val="21"/>
          <w:szCs w:val="21"/>
          <w:lang w:val="en-SG"/>
        </w:rPr>
        <w:sectPr w:rsidR="00030449" w:rsidSect="0074664B">
          <w:pgSz w:w="8400" w:h="11900" w:code="11"/>
          <w:pgMar w:top="397" w:right="397" w:bottom="397" w:left="397" w:header="709" w:footer="709" w:gutter="0"/>
          <w:cols w:space="708"/>
          <w:docGrid w:linePitch="360"/>
        </w:sectPr>
      </w:pPr>
    </w:p>
    <w:p w14:paraId="57EEB041" w14:textId="11D945DA" w:rsidR="00C2314B" w:rsidRPr="00EF5ACD" w:rsidRDefault="00015C53" w:rsidP="00EF5ACD">
      <w:pPr>
        <w:spacing w:after="120" w:line="288" w:lineRule="auto"/>
        <w:ind w:left="426"/>
        <w:rPr>
          <w:rFonts w:asciiTheme="minorHAnsi" w:eastAsia="STSong" w:hAnsiTheme="minorHAnsi" w:cstheme="minorHAnsi"/>
          <w:w w:val="95"/>
        </w:rPr>
      </w:pPr>
      <w:r>
        <w:rPr>
          <w:rFonts w:ascii="STSong" w:eastAsia="STSong" w:hAnsi="STSong" w:hint="eastAsia"/>
          <w:spacing w:val="16"/>
          <w:sz w:val="17"/>
          <w:szCs w:val="17"/>
        </w:rPr>
        <w:t>「</w:t>
      </w:r>
      <w:r w:rsidR="00C2314B" w:rsidRPr="00EF5ACD">
        <w:rPr>
          <w:rFonts w:ascii="STSong" w:eastAsia="STSong" w:hAnsi="STSong" w:hint="eastAsia"/>
          <w:spacing w:val="16"/>
          <w:sz w:val="17"/>
          <w:szCs w:val="17"/>
        </w:rPr>
        <w:t>惟有你们是被拣选的族类，是有君尊的祭司，是圣洁的国度，是属神的子民，要叫你们宣扬那召你们出黑暗入奇妙光明者的美德。</w:t>
      </w:r>
      <w:r>
        <w:rPr>
          <w:rFonts w:asciiTheme="minorHAnsi" w:eastAsia="STSong" w:hAnsiTheme="minorHAnsi" w:cstheme="minorHAnsi" w:hint="eastAsia"/>
          <w:spacing w:val="16"/>
          <w:sz w:val="17"/>
          <w:szCs w:val="17"/>
        </w:rPr>
        <w:t>」</w:t>
      </w:r>
      <w:r w:rsidR="00C2314B" w:rsidRPr="00EF5ACD">
        <w:rPr>
          <w:rFonts w:asciiTheme="minorHAnsi" w:eastAsia="STSong" w:hAnsiTheme="minorHAnsi" w:cstheme="minorHAnsi"/>
          <w:spacing w:val="16"/>
          <w:sz w:val="17"/>
          <w:szCs w:val="17"/>
        </w:rPr>
        <w:t xml:space="preserve"> </w:t>
      </w:r>
      <w:r w:rsidR="00C2314B" w:rsidRPr="00EF5ACD">
        <w:rPr>
          <w:rFonts w:asciiTheme="minorHAnsi" w:eastAsia="STSong" w:hAnsiTheme="minorHAnsi" w:cstheme="minorHAnsi"/>
          <w:spacing w:val="16"/>
          <w:sz w:val="15"/>
          <w:szCs w:val="17"/>
        </w:rPr>
        <w:t>（彼前</w:t>
      </w:r>
      <w:r w:rsidR="00C2314B" w:rsidRPr="00EF5ACD">
        <w:rPr>
          <w:rFonts w:asciiTheme="minorHAnsi" w:eastAsia="STSong" w:hAnsiTheme="minorHAnsi" w:cstheme="minorHAnsi"/>
          <w:spacing w:val="16"/>
          <w:sz w:val="15"/>
          <w:szCs w:val="17"/>
        </w:rPr>
        <w:t>2:9</w:t>
      </w:r>
      <w:r w:rsidR="00C2314B" w:rsidRPr="00EF5ACD">
        <w:rPr>
          <w:rFonts w:asciiTheme="minorHAnsi" w:eastAsia="STSong" w:hAnsiTheme="minorHAnsi" w:cstheme="minorHAnsi"/>
          <w:spacing w:val="16"/>
          <w:sz w:val="15"/>
          <w:szCs w:val="17"/>
        </w:rPr>
        <w:t>）</w:t>
      </w:r>
    </w:p>
    <w:p w14:paraId="01EDB3D2" w14:textId="51BC0005" w:rsidR="00C2314B" w:rsidRPr="00EF5ACD" w:rsidRDefault="00C2314B" w:rsidP="000676C2">
      <w:pPr>
        <w:tabs>
          <w:tab w:val="left" w:pos="426"/>
        </w:tabs>
        <w:spacing w:before="180" w:after="120" w:line="228" w:lineRule="auto"/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</w:pPr>
      <w:r w:rsidRPr="00EF5ACD">
        <w:rPr>
          <w:rFonts w:ascii="STKaiti" w:eastAsia="STKaiti" w:hAnsi="STKaiti" w:cs="Arial Unicode MS"/>
          <w:color w:val="000000"/>
          <w:sz w:val="20"/>
          <w:szCs w:val="22"/>
          <w:u w:color="000000"/>
          <w:bdr w:val="nil"/>
          <w:lang w:val="en-US"/>
        </w:rPr>
        <w:tab/>
      </w:r>
      <w:r w:rsidR="00EF5ACD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每到年终感恩会，弟兄姐妹都会数算神的恩典，坦诚分享神在</w:t>
      </w:r>
      <w:r w:rsid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我们</w:t>
      </w:r>
      <w:r w:rsidR="00EF5ACD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个人生命中的作为，将一切荣耀归给神。分享过的弟兄姐妹都知道那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是</w:t>
      </w:r>
      <w:r w:rsidR="00EF5ACD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一件</w:t>
      </w:r>
      <w:r w:rsidR="00987A20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很享受的事</w:t>
      </w:r>
      <w:r w:rsidR="00EF5ACD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。神的儿女们在</w:t>
      </w:r>
      <w:r w:rsidR="00987A20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地上</w:t>
      </w:r>
      <w:r w:rsidR="00EF5ACD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宣扬神的美德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是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Kairos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，</w:t>
      </w:r>
      <w:r w:rsidR="00EF5ACD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属天的</w:t>
      </w:r>
      <w:r w:rsidR="00C90CBF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一刻</w:t>
      </w:r>
      <w:r w:rsidR="00EF5ACD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，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天军、天上众圣徒和三一真神</w:t>
      </w:r>
      <w:r w:rsidR="00987A20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乐于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聆听</w:t>
      </w:r>
      <w:r w:rsidRPr="00EF5ACD">
        <w:rPr>
          <w:rFonts w:asciiTheme="minorHAnsi" w:eastAsia="STSong" w:hAnsiTheme="minorHAnsi" w:cstheme="minorHAnsi"/>
          <w:spacing w:val="16"/>
          <w:sz w:val="15"/>
          <w:szCs w:val="17"/>
        </w:rPr>
        <w:t>（玛</w:t>
      </w:r>
      <w:r w:rsidRPr="00EF5ACD">
        <w:rPr>
          <w:rFonts w:asciiTheme="minorHAnsi" w:eastAsia="STSong" w:hAnsiTheme="minorHAnsi" w:cstheme="minorHAnsi"/>
          <w:spacing w:val="16"/>
          <w:sz w:val="15"/>
          <w:szCs w:val="17"/>
        </w:rPr>
        <w:t>3:16</w:t>
      </w:r>
      <w:r w:rsidRPr="00EF5ACD">
        <w:rPr>
          <w:rFonts w:asciiTheme="minorHAnsi" w:eastAsia="STSong" w:hAnsiTheme="minorHAnsi" w:cstheme="minorHAnsi"/>
          <w:spacing w:val="16"/>
          <w:sz w:val="15"/>
          <w:szCs w:val="17"/>
        </w:rPr>
        <w:t>）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。所以，</w:t>
      </w:r>
      <w:r w:rsidR="00EF5ACD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让我们</w:t>
      </w:r>
      <w:r w:rsidR="000676C2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不要羞怯</w:t>
      </w:r>
      <w:r w:rsidR="000676C2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·</w:t>
      </w:r>
      <w:r w:rsidR="000676C2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，也无需诸多顾虑</w:t>
      </w:r>
      <w:r w:rsid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；要</w:t>
      </w:r>
      <w:r w:rsidRPr="00EF5ACD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积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极争取分享的机会，</w:t>
      </w:r>
      <w:r w:rsidR="00EF5ACD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但也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要谨慎待之，认真预备。</w:t>
      </w:r>
    </w:p>
    <w:p w14:paraId="17183E75" w14:textId="0FA03844" w:rsidR="00C2314B" w:rsidRPr="00EF5ACD" w:rsidRDefault="00C2314B" w:rsidP="000676C2">
      <w:pPr>
        <w:tabs>
          <w:tab w:val="left" w:pos="426"/>
        </w:tabs>
        <w:spacing w:before="180" w:after="120" w:line="228" w:lineRule="auto"/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</w:pPr>
      <w:r w:rsidRPr="00EF5ACD">
        <w:rPr>
          <w:rFonts w:ascii="STKaiti" w:eastAsia="STKaiti" w:hAnsi="STKaiti" w:cs="Arial Unicode MS" w:hint="eastAsia"/>
          <w:color w:val="000000"/>
          <w:sz w:val="20"/>
          <w:szCs w:val="22"/>
          <w:u w:color="000000"/>
          <w:bdr w:val="nil"/>
          <w:lang w:val="en-US"/>
        </w:rPr>
        <w:tab/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在《出埃及记》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18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章记载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val="single"/>
          <w:bdr w:val="nil"/>
          <w:lang w:val="en-US"/>
        </w:rPr>
        <w:t>摩西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向岳父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val="single"/>
          <w:bdr w:val="nil"/>
          <w:lang w:val="en-US"/>
        </w:rPr>
        <w:t>叶忒罗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讲述耶和华神</w:t>
      </w:r>
      <w:r w:rsidR="00987A20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将他们从埃及地领出来</w:t>
      </w:r>
      <w:r w:rsidR="00EF5ACD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的奇妙大事；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听了摩西的见证，</w:t>
      </w:r>
      <w:r w:rsidRPr="000676C2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叶忒罗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就称颂赞美神说：</w:t>
      </w:r>
      <w:r w:rsidR="00015C53" w:rsidRP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「</w:t>
      </w:r>
      <w:r w:rsidRPr="000676C2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我现今</w:t>
      </w:r>
      <w:r w:rsidRPr="000676C2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…</w:t>
      </w:r>
      <w:r w:rsidRPr="000676C2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得知，耶和华比万神都大。</w:t>
      </w:r>
      <w:r w:rsidR="00015C53" w:rsidRP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」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另外，《约翰福音》第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4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章的撒玛利亚妇人</w:t>
      </w:r>
      <w:r w:rsidR="00987A20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在遇见耶稣后跑回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城里</w:t>
      </w:r>
      <w:r w:rsidR="00987A20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兴奋地向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人</w:t>
      </w:r>
      <w:r w:rsidR="00987A20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说</w:t>
      </w:r>
      <w:r w:rsidRPr="000676C2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：</w:t>
      </w:r>
      <w:r w:rsidR="00015C53" w:rsidRP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「</w:t>
      </w:r>
      <w:r w:rsidRPr="000676C2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有一个人将我素来所行的一切事，都给我说出来了，莫非这就是基督吗？众人听</w:t>
      </w:r>
      <w:r w:rsidR="00987A20" w:rsidRPr="000676C2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了</w:t>
      </w:r>
      <w:r w:rsidRPr="000676C2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她</w:t>
      </w:r>
      <w:r w:rsidR="00987A20" w:rsidRPr="000676C2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的见证</w:t>
      </w:r>
      <w:r w:rsidRPr="000676C2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，就出城往耶稣那里去。</w:t>
      </w:r>
      <w:r w:rsidR="00015C53" w:rsidRP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」</w:t>
      </w:r>
      <w:r w:rsidR="00015C53" w:rsidRPr="00EF5ACD">
        <w:rPr>
          <w:rFonts w:asciiTheme="minorHAnsi" w:eastAsia="STSong" w:hAnsiTheme="minorHAnsi" w:cstheme="minorHAnsi" w:hint="eastAsia"/>
          <w:spacing w:val="16"/>
          <w:sz w:val="15"/>
          <w:szCs w:val="17"/>
        </w:rPr>
        <w:t>（约</w:t>
      </w:r>
      <w:r w:rsidR="00015C53" w:rsidRPr="00EF5ACD">
        <w:rPr>
          <w:rFonts w:asciiTheme="minorHAnsi" w:eastAsia="STSong" w:hAnsiTheme="minorHAnsi" w:cstheme="minorHAnsi" w:hint="eastAsia"/>
          <w:spacing w:val="16"/>
          <w:sz w:val="15"/>
          <w:szCs w:val="17"/>
        </w:rPr>
        <w:t>4</w:t>
      </w:r>
      <w:r w:rsidR="00015C53" w:rsidRPr="00EF5ACD">
        <w:rPr>
          <w:rFonts w:asciiTheme="minorHAnsi" w:eastAsia="STSong" w:hAnsiTheme="minorHAnsi" w:cstheme="minorHAnsi"/>
          <w:spacing w:val="16"/>
          <w:sz w:val="15"/>
          <w:szCs w:val="17"/>
        </w:rPr>
        <w:t>:28</w:t>
      </w:r>
      <w:r w:rsidR="00015C53">
        <w:rPr>
          <w:rFonts w:asciiTheme="minorHAnsi" w:eastAsia="STSong" w:hAnsiTheme="minorHAnsi" w:cstheme="minorHAnsi"/>
          <w:spacing w:val="16"/>
          <w:sz w:val="15"/>
          <w:szCs w:val="17"/>
        </w:rPr>
        <w:t>,29</w:t>
      </w:r>
      <w:r w:rsidR="00015C53">
        <w:rPr>
          <w:rFonts w:asciiTheme="minorHAnsi" w:eastAsia="STSong" w:hAnsiTheme="minorHAnsi" w:cstheme="minorHAnsi" w:hint="eastAsia"/>
          <w:spacing w:val="16"/>
          <w:sz w:val="15"/>
          <w:szCs w:val="17"/>
        </w:rPr>
        <w:t>）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这些记载</w:t>
      </w:r>
      <w:r w:rsid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让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我们</w:t>
      </w:r>
      <w:r w:rsid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看见</w:t>
      </w:r>
      <w:r w:rsidR="00015C53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荣耀神的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分享</w:t>
      </w:r>
      <w:r w:rsid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有</w:t>
      </w:r>
      <w:r w:rsidR="00015C53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两个特性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：</w:t>
      </w:r>
    </w:p>
    <w:p w14:paraId="1820C6B5" w14:textId="324330A3" w:rsidR="00C2314B" w:rsidRPr="00EF5ACD" w:rsidRDefault="00C2314B" w:rsidP="000676C2">
      <w:pPr>
        <w:tabs>
          <w:tab w:val="left" w:pos="426"/>
        </w:tabs>
        <w:spacing w:before="180" w:after="120" w:line="228" w:lineRule="auto"/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</w:pP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ab/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第一，</w:t>
      </w:r>
      <w:r w:rsidR="00015C53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要刻意把自己和旁人隐藏起来</w:t>
      </w:r>
      <w:r w:rsidR="00015C53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。因为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在这个荣耀神的时刻用来感谢这个那个，</w:t>
      </w:r>
      <w:r w:rsidR="00015C53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把听众的眼光从神转移到人身上</w:t>
      </w:r>
      <w:r w:rsidR="00015C53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，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就上了魔鬼的诡计</w:t>
      </w:r>
      <w:r w:rsidR="00015C53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了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。</w:t>
      </w:r>
    </w:p>
    <w:p w14:paraId="3C73BAB6" w14:textId="1BEB3E66" w:rsidR="00C2314B" w:rsidRPr="00EF5ACD" w:rsidRDefault="00C2314B" w:rsidP="002F5E68">
      <w:pPr>
        <w:tabs>
          <w:tab w:val="left" w:pos="426"/>
        </w:tabs>
        <w:spacing w:before="180" w:after="120" w:line="228" w:lineRule="auto"/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</w:pP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ab/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第二，诚实分享，</w:t>
      </w:r>
      <w:r w:rsidR="00015C53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无需夸大。</w:t>
      </w:r>
      <w:r w:rsidR="00987A20" w:rsidRPr="00EF5ACD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听</w:t>
      </w:r>
      <w:r w:rsidR="00987A20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者受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感</w:t>
      </w:r>
      <w:r w:rsidR="00987A20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是圣灵的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工作</w:t>
      </w:r>
      <w:r w:rsidR="00987A20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，</w:t>
      </w:r>
      <w:r w:rsidR="00015C53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也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惟有圣灵</w:t>
      </w:r>
      <w:r w:rsidR="00987A20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的感动才</w:t>
      </w:r>
      <w:r w:rsidR="00015C53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是真事</w:t>
      </w:r>
      <w:r w:rsidR="00987A20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持久</w:t>
      </w:r>
      <w:r w:rsidR="00015C53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的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。若有人因你的见证而归向神，千万不可沾沾自喜，以为是你的见证感动他</w:t>
      </w:r>
      <w:r w:rsidR="00354621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，你应当谦卑感谢神使用你。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就如城里的人对撒玛利亚妇人说：</w:t>
      </w:r>
      <w:r w:rsidR="00015C53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「</w:t>
      </w:r>
      <w:r w:rsidRPr="000676C2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现在我们信，不是因为你的话，是我们亲自听见了，知道这真是救世主。</w:t>
      </w:r>
      <w:r w:rsidR="00015C53" w:rsidRP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」</w:t>
      </w:r>
      <w:r w:rsidRPr="00EF5ACD">
        <w:rPr>
          <w:rFonts w:asciiTheme="minorHAnsi" w:eastAsia="STKaiti" w:hAnsiTheme="minorHAnsi" w:cstheme="minorHAnsi"/>
          <w:spacing w:val="16"/>
          <w:sz w:val="15"/>
          <w:szCs w:val="17"/>
        </w:rPr>
        <w:t>（约</w:t>
      </w:r>
      <w:r w:rsidRPr="00EF5ACD">
        <w:rPr>
          <w:rFonts w:asciiTheme="minorHAnsi" w:eastAsia="STKaiti" w:hAnsiTheme="minorHAnsi" w:cstheme="minorHAnsi"/>
          <w:spacing w:val="16"/>
          <w:sz w:val="15"/>
          <w:szCs w:val="17"/>
        </w:rPr>
        <w:t>4:42</w:t>
      </w:r>
      <w:r w:rsidRPr="00EF5ACD">
        <w:rPr>
          <w:rFonts w:asciiTheme="minorHAnsi" w:eastAsia="STKaiti" w:hAnsiTheme="minorHAnsi" w:cstheme="minorHAnsi"/>
          <w:spacing w:val="16"/>
          <w:sz w:val="15"/>
          <w:szCs w:val="17"/>
        </w:rPr>
        <w:t>）</w:t>
      </w:r>
    </w:p>
    <w:p w14:paraId="0FCE82CD" w14:textId="028540CD" w:rsidR="002F5E68" w:rsidRDefault="00C2314B" w:rsidP="00EF5ACD">
      <w:pPr>
        <w:tabs>
          <w:tab w:val="left" w:pos="426"/>
        </w:tabs>
        <w:spacing w:before="180" w:after="120" w:line="240" w:lineRule="auto"/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</w:pP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ab/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你要抓住了这两个</w:t>
      </w:r>
      <w:r w:rsidR="00015C53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特点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，认真地预备</w:t>
      </w:r>
      <w:r w:rsidR="00015C53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所要说的</w:t>
      </w:r>
      <w:r w:rsidR="002F5E68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内容</w:t>
      </w:r>
      <w:r w:rsidRPr="00EF5ACD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。</w:t>
      </w:r>
      <w:r w:rsidR="002F5E68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这里有两个步骤公参考：</w:t>
      </w:r>
    </w:p>
    <w:p w14:paraId="3ECEB15B" w14:textId="21C779A4" w:rsidR="00C2314B" w:rsidRPr="00EF5ACD" w:rsidRDefault="002F5E68" w:rsidP="000676C2">
      <w:pPr>
        <w:tabs>
          <w:tab w:val="left" w:pos="426"/>
        </w:tabs>
        <w:spacing w:before="120" w:after="120" w:line="228" w:lineRule="auto"/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</w:pPr>
      <w:r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ab/>
      </w:r>
      <w:r w:rsidRPr="002F5E68">
        <w:rPr>
          <w:rFonts w:asciiTheme="minorHAnsi" w:eastAsia="STKaiti" w:hAnsiTheme="minorHAnsi" w:cstheme="minorHAnsi" w:hint="eastAsia"/>
          <w:color w:val="000000"/>
          <w:sz w:val="20"/>
          <w:szCs w:val="22"/>
          <w:u w:val="single"/>
          <w:bdr w:val="nil"/>
          <w:lang w:val="en-US"/>
        </w:rPr>
        <w:t>步骤一：</w:t>
      </w:r>
      <w:r>
        <w:rPr>
          <w:rFonts w:asciiTheme="minorHAnsi" w:eastAsia="STKaiti" w:hAnsiTheme="minorHAnsi" w:cstheme="minorHAnsi" w:hint="eastAsia"/>
          <w:color w:val="000000"/>
          <w:sz w:val="20"/>
          <w:szCs w:val="22"/>
          <w:u w:val="single"/>
          <w:bdr w:val="nil"/>
          <w:lang w:val="en-US"/>
        </w:rPr>
        <w:t>专心</w:t>
      </w:r>
      <w:r w:rsidRPr="002F5E68">
        <w:rPr>
          <w:rFonts w:asciiTheme="minorHAnsi" w:eastAsia="STKaiti" w:hAnsiTheme="minorHAnsi" w:cstheme="minorHAnsi" w:hint="eastAsia"/>
          <w:color w:val="000000"/>
          <w:sz w:val="20"/>
          <w:szCs w:val="22"/>
          <w:u w:val="single"/>
          <w:bdr w:val="nil"/>
          <w:lang w:val="en-US"/>
        </w:rPr>
        <w:t>祷告</w:t>
      </w:r>
      <w:r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。做</w:t>
      </w:r>
      <w:r w:rsidR="00C2314B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见证一定要从祷告开始，而祷告则要从认罪开始。当你的心被各各他的十字架充满时，你</w:t>
      </w:r>
      <w:r w:rsidR="00354621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由心发出的</w:t>
      </w:r>
      <w:r w:rsidR="00C2314B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称颂就满有能力了。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你要问主自己当讲些什么，然后安静默想</w:t>
      </w:r>
      <w:r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。</w:t>
      </w:r>
    </w:p>
    <w:p w14:paraId="3C63D07E" w14:textId="54143BFC" w:rsidR="002F5E68" w:rsidRDefault="00C2314B" w:rsidP="000676C2">
      <w:pPr>
        <w:tabs>
          <w:tab w:val="left" w:pos="426"/>
        </w:tabs>
        <w:spacing w:before="120" w:after="120" w:line="228" w:lineRule="auto"/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</w:pP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 xml:space="preserve"> 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ab/>
      </w:r>
      <w:r w:rsidR="002F5E68" w:rsidRPr="002F5E68">
        <w:rPr>
          <w:rFonts w:asciiTheme="minorHAnsi" w:eastAsia="STKaiti" w:hAnsiTheme="minorHAnsi" w:cstheme="minorHAnsi" w:hint="eastAsia"/>
          <w:color w:val="000000"/>
          <w:sz w:val="20"/>
          <w:szCs w:val="22"/>
          <w:u w:val="single"/>
          <w:bdr w:val="nil"/>
          <w:lang w:val="en-US"/>
        </w:rPr>
        <w:t>步骤二：写下来</w:t>
      </w:r>
      <w:r w:rsidR="002F5E68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。强烈建议你把所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要</w:t>
      </w:r>
      <w:r w:rsidR="002F5E68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说的话写下来</w:t>
      </w:r>
      <w:r w:rsid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。</w:t>
      </w:r>
      <w:r w:rsidR="002F5E68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因为在写的过程</w:t>
      </w:r>
      <w:r w:rsid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中</w:t>
      </w:r>
      <w:r w:rsidR="002F5E68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就</w:t>
      </w:r>
      <w:r w:rsid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把</w:t>
      </w:r>
      <w:r w:rsidR="000676C2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自己的想法和情绪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分析和整理</w:t>
      </w:r>
      <w:r w:rsid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了</w:t>
      </w:r>
      <w:r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，</w:t>
      </w:r>
      <w:r w:rsidR="002F5E68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这样你的心</w:t>
      </w:r>
      <w:r w:rsidR="002F5E68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能</w:t>
      </w:r>
      <w:r w:rsidR="002F5E68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安稳地锚泊在基督里，分享</w:t>
      </w:r>
      <w:r w:rsidR="002F5E68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时就更清楚了。</w:t>
      </w:r>
    </w:p>
    <w:p w14:paraId="66E35D29" w14:textId="19063746" w:rsidR="002F5E68" w:rsidRDefault="002F5E68" w:rsidP="002F5E68">
      <w:pPr>
        <w:tabs>
          <w:tab w:val="left" w:pos="426"/>
        </w:tabs>
        <w:spacing w:before="180" w:after="120" w:line="228" w:lineRule="auto"/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</w:pPr>
      <w:r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ab/>
      </w:r>
      <w:r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最后</w:t>
      </w:r>
      <w:r w:rsidR="00C2314B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，</w:t>
      </w:r>
      <w:r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请</w:t>
      </w:r>
      <w:r w:rsidR="00354621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莫</w:t>
      </w:r>
      <w:r w:rsidR="00C2314B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说：我本来不想上来，但牧师</w:t>
      </w:r>
      <w:r w:rsidR="00354621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让</w:t>
      </w:r>
      <w:r w:rsidR="00C2314B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我</w:t>
      </w:r>
      <w:r w:rsidR="00354621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讲</w:t>
      </w:r>
      <w:r w:rsidR="00C2314B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…</w:t>
      </w:r>
      <w:r w:rsidR="000676C2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…</w:t>
      </w:r>
      <w:r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 xml:space="preserve"> </w:t>
      </w:r>
      <w:r w:rsidR="00C2314B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这样一</w:t>
      </w:r>
      <w:r w:rsidR="00354621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开始</w:t>
      </w:r>
      <w:r w:rsidR="00C2314B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就干扰了圣灵的工作，</w:t>
      </w:r>
      <w:r w:rsid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多么可惜！让我们把</w:t>
      </w:r>
      <w:r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当天晚上</w:t>
      </w:r>
      <w:r w:rsid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分别出来</w:t>
      </w:r>
      <w:r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，</w:t>
      </w:r>
      <w:r w:rsidR="000676C2"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到主的殿和神的儿女们</w:t>
      </w:r>
      <w:r w:rsidR="00C2314B" w:rsidRPr="00EF5ACD">
        <w:rPr>
          <w:rFonts w:asciiTheme="minorHAnsi" w:eastAsia="STKaiti" w:hAnsiTheme="minorHAnsi" w:cstheme="minorHAnsi"/>
          <w:color w:val="000000"/>
          <w:sz w:val="20"/>
          <w:szCs w:val="22"/>
          <w:u w:color="000000"/>
          <w:bdr w:val="nil"/>
          <w:lang w:val="en-US"/>
        </w:rPr>
        <w:t>齐心说：</w:t>
      </w:r>
    </w:p>
    <w:p w14:paraId="4745DC65" w14:textId="7F652903" w:rsidR="00030449" w:rsidRPr="002F5E68" w:rsidRDefault="002F5E68" w:rsidP="002F5E68">
      <w:pPr>
        <w:tabs>
          <w:tab w:val="left" w:pos="426"/>
        </w:tabs>
        <w:spacing w:before="180" w:after="120" w:line="240" w:lineRule="auto"/>
        <w:ind w:left="426"/>
        <w:rPr>
          <w:rFonts w:asciiTheme="minorHAnsi" w:eastAsia="STSong" w:hAnsiTheme="minorHAnsi" w:cstheme="minorHAnsi"/>
          <w:spacing w:val="16"/>
          <w:sz w:val="15"/>
          <w:szCs w:val="17"/>
        </w:rPr>
      </w:pPr>
      <w:r>
        <w:rPr>
          <w:rFonts w:asciiTheme="minorHAnsi" w:eastAsia="STKaiti" w:hAnsiTheme="minorHAnsi" w:cstheme="minorHAnsi" w:hint="eastAsia"/>
          <w:color w:val="000000"/>
          <w:sz w:val="20"/>
          <w:szCs w:val="22"/>
          <w:u w:color="000000"/>
          <w:bdr w:val="nil"/>
          <w:lang w:val="en-US"/>
        </w:rPr>
        <w:t>「</w:t>
      </w:r>
      <w:r w:rsidR="00C2314B" w:rsidRPr="002F5E68">
        <w:rPr>
          <w:rFonts w:ascii="STSong" w:eastAsia="STSong" w:hAnsi="STSong"/>
          <w:spacing w:val="16"/>
          <w:sz w:val="17"/>
          <w:szCs w:val="17"/>
        </w:rPr>
        <w:t>凡敬畏神的人，你们都来听。我要述说他为我所行的事。</w:t>
      </w:r>
      <w:r w:rsidRPr="002F5E68">
        <w:rPr>
          <w:rFonts w:ascii="STSong" w:eastAsia="STSong" w:hAnsi="STSong" w:hint="eastAsia"/>
          <w:spacing w:val="16"/>
          <w:sz w:val="17"/>
          <w:szCs w:val="17"/>
        </w:rPr>
        <w:t>」</w:t>
      </w:r>
      <w:r w:rsidR="00C2314B" w:rsidRPr="002F5E68">
        <w:rPr>
          <w:rFonts w:asciiTheme="minorHAnsi" w:eastAsia="STSong" w:hAnsiTheme="minorHAnsi" w:cstheme="minorHAnsi"/>
          <w:spacing w:val="16"/>
          <w:sz w:val="15"/>
          <w:szCs w:val="17"/>
        </w:rPr>
        <w:t>（诗篇</w:t>
      </w:r>
      <w:r w:rsidR="00C2314B" w:rsidRPr="002F5E68">
        <w:rPr>
          <w:rFonts w:asciiTheme="minorHAnsi" w:eastAsia="STSong" w:hAnsiTheme="minorHAnsi" w:cstheme="minorHAnsi"/>
          <w:spacing w:val="16"/>
          <w:sz w:val="15"/>
          <w:szCs w:val="17"/>
        </w:rPr>
        <w:t>66:16</w:t>
      </w:r>
      <w:r w:rsidR="00C2314B" w:rsidRPr="002F5E68">
        <w:rPr>
          <w:rFonts w:asciiTheme="minorHAnsi" w:eastAsia="STSong" w:hAnsiTheme="minorHAnsi" w:cstheme="minorHAnsi"/>
          <w:spacing w:val="16"/>
          <w:sz w:val="15"/>
          <w:szCs w:val="17"/>
        </w:rPr>
        <w:t>）</w:t>
      </w:r>
    </w:p>
    <w:p w14:paraId="7AE2A79C" w14:textId="77777777" w:rsidR="00354621" w:rsidRDefault="00354621" w:rsidP="00987A20">
      <w:pPr>
        <w:tabs>
          <w:tab w:val="left" w:pos="426"/>
        </w:tabs>
        <w:spacing w:before="180" w:after="120" w:line="288" w:lineRule="auto"/>
        <w:rPr>
          <w:rFonts w:ascii="PingFang SC" w:eastAsia="PingFang SC" w:hAnsi="PingFang SC" w:cs="Yuppy SC"/>
          <w:w w:val="90"/>
          <w:sz w:val="18"/>
          <w:szCs w:val="21"/>
          <w:lang w:val="en-SG"/>
        </w:rPr>
        <w:sectPr w:rsidR="00354621" w:rsidSect="0074664B">
          <w:type w:val="continuous"/>
          <w:pgSz w:w="8400" w:h="11900" w:code="11"/>
          <w:pgMar w:top="397" w:right="397" w:bottom="397" w:left="397" w:header="709" w:footer="709" w:gutter="0"/>
          <w:cols w:num="2" w:sep="1" w:space="284"/>
          <w:docGrid w:linePitch="360"/>
        </w:sectPr>
      </w:pPr>
    </w:p>
    <w:p w14:paraId="5E494F1C" w14:textId="1B54B675" w:rsidR="00354621" w:rsidRPr="00BA1B1C" w:rsidRDefault="00354621" w:rsidP="00354621">
      <w:pPr>
        <w:spacing w:before="160" w:after="60" w:line="240" w:lineRule="auto"/>
        <w:rPr>
          <w:rFonts w:ascii="Harlow Solid Italic" w:hAnsi="Harlow Solid Italic" w:cs="Aharoni"/>
          <w:sz w:val="16"/>
          <w:szCs w:val="30"/>
        </w:rPr>
      </w:pPr>
      <w:r w:rsidRPr="00BA1B1C">
        <w:rPr>
          <w:rFonts w:ascii="Harlow Solid Italic" w:hAnsi="Harlow Solid Italic" w:cs="Aharoni"/>
          <w:sz w:val="16"/>
          <w:szCs w:val="30"/>
        </w:rPr>
        <w:lastRenderedPageBreak/>
        <w:t>Preparation for Year-end Thanksgiving</w:t>
      </w:r>
    </w:p>
    <w:p w14:paraId="4BD35923" w14:textId="4DEA8B87" w:rsidR="00354621" w:rsidRPr="00481CA7" w:rsidRDefault="00354621" w:rsidP="005753B2">
      <w:pPr>
        <w:spacing w:before="240" w:after="360" w:line="240" w:lineRule="auto"/>
        <w:rPr>
          <w:rFonts w:ascii="Bodoni MT" w:hAnsi="Bodoni MT"/>
          <w:b/>
          <w:sz w:val="36"/>
          <w:szCs w:val="30"/>
        </w:rPr>
      </w:pPr>
      <w:r w:rsidRPr="00BA1B1C">
        <w:rPr>
          <w:rFonts w:ascii="Bodoni MT" w:hAnsi="Bodoni MT" w:hint="eastAsia"/>
          <w:b/>
          <w:i/>
          <w:sz w:val="36"/>
          <w:szCs w:val="30"/>
        </w:rPr>
        <w:t>Sharing to the Glory of God</w:t>
      </w:r>
      <w:r w:rsidRPr="00852B3C">
        <w:rPr>
          <w:rFonts w:ascii="Aparajita" w:hAnsi="Aparajita" w:cs="Aparajita" w:hint="eastAsia"/>
          <w:sz w:val="40"/>
          <w:szCs w:val="36"/>
          <w:lang w:val="en-US"/>
        </w:rPr>
        <w:t xml:space="preserve">   </w:t>
      </w:r>
      <w:r>
        <w:rPr>
          <w:rFonts w:ascii="Aparajita" w:hAnsi="Aparajita" w:cs="Aparajita"/>
          <w:sz w:val="40"/>
          <w:szCs w:val="36"/>
          <w:lang w:val="en-US"/>
        </w:rPr>
        <w:t xml:space="preserve">    </w:t>
      </w:r>
      <w:r w:rsidR="00C90CBF">
        <w:rPr>
          <w:rFonts w:ascii="Aparajita" w:hAnsi="Aparajita" w:cs="Aparajita"/>
          <w:sz w:val="40"/>
          <w:szCs w:val="36"/>
          <w:lang w:val="en-US"/>
        </w:rPr>
        <w:t xml:space="preserve"> </w:t>
      </w:r>
      <w:r w:rsidR="005753B2">
        <w:rPr>
          <w:rFonts w:ascii="Aparajita" w:hAnsi="Aparajita" w:cs="Aparajita"/>
          <w:sz w:val="40"/>
          <w:szCs w:val="36"/>
          <w:lang w:val="en-US"/>
        </w:rPr>
        <w:t xml:space="preserve">   </w:t>
      </w:r>
      <w:r w:rsidR="00C90CBF" w:rsidRPr="00C90CBF">
        <w:rPr>
          <w:rFonts w:ascii="Cambria" w:hAnsi="Cambria" w:cs="Beirut"/>
          <w:sz w:val="18"/>
          <w:lang w:val="en-US"/>
        </w:rPr>
        <w:t>24</w:t>
      </w:r>
      <w:r w:rsidRPr="00C90CBF">
        <w:rPr>
          <w:rFonts w:ascii="Cambria" w:hAnsi="Cambria" w:cs="Beirut"/>
          <w:sz w:val="18"/>
          <w:lang w:val="en-US"/>
        </w:rPr>
        <w:t xml:space="preserve"> Dec 20</w:t>
      </w:r>
      <w:r w:rsidR="00C90CBF" w:rsidRPr="00C90CBF">
        <w:rPr>
          <w:rFonts w:ascii="Cambria" w:hAnsi="Cambria" w:cs="Beirut"/>
          <w:sz w:val="18"/>
          <w:lang w:val="en-US"/>
        </w:rPr>
        <w:t>23</w:t>
      </w:r>
      <w:r w:rsidR="005753B2">
        <w:rPr>
          <w:rFonts w:ascii="Cambria" w:hAnsi="Cambria" w:cs="Beirut"/>
          <w:sz w:val="18"/>
          <w:lang w:val="en-US"/>
        </w:rPr>
        <w:t xml:space="preserve"> </w:t>
      </w:r>
      <w:proofErr w:type="gramStart"/>
      <w:r w:rsidR="005753B2">
        <w:rPr>
          <w:rFonts w:ascii="Cambria" w:hAnsi="Cambria" w:cs="Beirut"/>
          <w:sz w:val="18"/>
          <w:lang w:val="en-US"/>
        </w:rPr>
        <w:t>By</w:t>
      </w:r>
      <w:proofErr w:type="gramEnd"/>
      <w:r w:rsidR="005753B2">
        <w:rPr>
          <w:rFonts w:ascii="Cambria" w:hAnsi="Cambria" w:cs="Beirut"/>
          <w:sz w:val="18"/>
          <w:lang w:val="en-US"/>
        </w:rPr>
        <w:t xml:space="preserve"> Rev Zheng</w:t>
      </w:r>
      <w:r w:rsidRPr="00C90CBF">
        <w:rPr>
          <w:rFonts w:ascii="Aparajita" w:hAnsi="Aparajita" w:cs="Aparajita" w:hint="eastAsia"/>
          <w:sz w:val="28"/>
          <w:lang w:val="en-US"/>
        </w:rPr>
        <w:t xml:space="preserve">    </w:t>
      </w:r>
    </w:p>
    <w:p w14:paraId="45F9D829" w14:textId="7A8F15EE" w:rsidR="00354621" w:rsidRDefault="00354621" w:rsidP="00354621">
      <w:pPr>
        <w:spacing w:before="160" w:after="0" w:line="192" w:lineRule="auto"/>
        <w:rPr>
          <w:rFonts w:ascii="MV Boli" w:hAnsi="MV Boli" w:cs="MV Boli"/>
          <w:sz w:val="17"/>
          <w:szCs w:val="17"/>
          <w:shd w:val="clear" w:color="auto" w:fill="FFFFFF"/>
        </w:rPr>
        <w:sectPr w:rsidR="00354621" w:rsidSect="0074664B">
          <w:type w:val="continuous"/>
          <w:pgSz w:w="8400" w:h="11900" w:code="11"/>
          <w:pgMar w:top="397" w:right="397" w:bottom="397" w:left="397" w:header="709" w:footer="709" w:gutter="0"/>
          <w:cols w:sep="1" w:space="284"/>
          <w:docGrid w:linePitch="360"/>
        </w:sectPr>
      </w:pPr>
    </w:p>
    <w:p w14:paraId="34BCA852" w14:textId="77777777" w:rsidR="00354621" w:rsidRPr="00C90CBF" w:rsidRDefault="00354621" w:rsidP="005753B2">
      <w:pPr>
        <w:spacing w:after="0" w:line="288" w:lineRule="auto"/>
        <w:ind w:left="284"/>
        <w:rPr>
          <w:rFonts w:ascii="Beirut" w:hAnsi="Beirut" w:cs="Beirut" w:hint="cs"/>
          <w:sz w:val="15"/>
          <w:szCs w:val="15"/>
          <w:shd w:val="clear" w:color="auto" w:fill="FFFFFF"/>
          <w:lang w:val="en-US"/>
        </w:rPr>
      </w:pPr>
      <w:r w:rsidRPr="00C90CBF">
        <w:rPr>
          <w:rFonts w:ascii="Times New Roman" w:hAnsi="Times New Roman"/>
          <w:sz w:val="18"/>
          <w:szCs w:val="18"/>
          <w:shd w:val="clear" w:color="auto" w:fill="FFFFFF"/>
        </w:rPr>
        <w:t>“</w:t>
      </w:r>
      <w:r w:rsidRPr="00C90CBF">
        <w:rPr>
          <w:rFonts w:ascii="Beirut" w:hAnsi="Beirut" w:cs="Beirut" w:hint="cs"/>
          <w:i/>
          <w:iCs/>
          <w:sz w:val="18"/>
          <w:szCs w:val="18"/>
          <w:shd w:val="clear" w:color="auto" w:fill="FFFFFF"/>
        </w:rPr>
        <w:t>Then those who feared the Lord talked with each other, and the Lord listened and heard. A scroll of remembrance was written in his presence concerning those who feared the Lord and honoured his name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</w:rPr>
        <w:t>.</w:t>
      </w:r>
      <w:r w:rsidRPr="00C90CBF">
        <w:rPr>
          <w:rFonts w:ascii="Times New Roman" w:hAnsi="Times New Roman"/>
          <w:sz w:val="18"/>
          <w:szCs w:val="18"/>
          <w:shd w:val="clear" w:color="auto" w:fill="FFFFFF"/>
        </w:rPr>
        <w:t>”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</w:rPr>
        <w:t xml:space="preserve"> </w:t>
      </w:r>
      <w:r w:rsidRPr="00C90CBF">
        <w:rPr>
          <w:rFonts w:ascii="Beirut" w:hAnsi="Beirut" w:cs="Beirut" w:hint="cs"/>
          <w:sz w:val="15"/>
          <w:szCs w:val="15"/>
          <w:shd w:val="clear" w:color="auto" w:fill="FFFFFF"/>
          <w:lang w:val="en-US"/>
        </w:rPr>
        <w:t>(Malachi 3:16)</w:t>
      </w:r>
    </w:p>
    <w:p w14:paraId="449233B8" w14:textId="346F967E" w:rsidR="00354621" w:rsidRPr="00C90CBF" w:rsidRDefault="00354621" w:rsidP="00C90CBF">
      <w:pPr>
        <w:spacing w:before="160" w:after="0" w:line="288" w:lineRule="auto"/>
        <w:ind w:firstLine="562"/>
        <w:rPr>
          <w:rFonts w:ascii="Beirut" w:hAnsi="Beirut" w:cs="Beirut" w:hint="cs"/>
          <w:sz w:val="18"/>
          <w:szCs w:val="18"/>
          <w:shd w:val="clear" w:color="auto" w:fill="FFFFFF"/>
        </w:rPr>
      </w:pPr>
      <w:r w:rsidRPr="00C90CBF">
        <w:rPr>
          <w:rFonts w:ascii="Beirut" w:hAnsi="Beirut" w:cs="Beirut" w:hint="cs"/>
          <w:sz w:val="18"/>
          <w:szCs w:val="18"/>
          <w:shd w:val="clear" w:color="auto" w:fill="FFFFFF"/>
        </w:rPr>
        <w:t>Sharing our testimonies is a Christian duty and privilege. It is a shame that many Christians hesitate to share.</w:t>
      </w:r>
      <w:r w:rsidR="005753B2">
        <w:rPr>
          <w:rFonts w:ascii="Beirut" w:hAnsi="Beirut" w:cs="Beirut"/>
          <w:sz w:val="18"/>
          <w:szCs w:val="18"/>
          <w:shd w:val="clear" w:color="auto" w:fill="FFFFFF"/>
        </w:rPr>
        <w:t xml:space="preserve"> </w:t>
      </w:r>
      <w:r w:rsidR="005753B2">
        <w:rPr>
          <w:rFonts w:ascii="Cambria" w:hAnsi="Cambria" w:cs="Beirut"/>
          <w:sz w:val="18"/>
          <w:szCs w:val="18"/>
          <w:shd w:val="clear" w:color="auto" w:fill="FFFFFF"/>
        </w:rPr>
        <w:t>Some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</w:rPr>
        <w:t xml:space="preserve"> 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</w:rPr>
        <w:t>are unduly worri</w:t>
      </w:r>
      <w:r w:rsidR="005753B2">
        <w:rPr>
          <w:rFonts w:ascii="Cambria" w:hAnsi="Cambria" w:cs="Cambria"/>
          <w:sz w:val="18"/>
          <w:szCs w:val="18"/>
          <w:shd w:val="clear" w:color="auto" w:fill="FFFFFF"/>
        </w:rPr>
        <w:t>ed</w:t>
      </w:r>
      <w:r w:rsidR="005753B2" w:rsidRPr="005753B2">
        <w:rPr>
          <w:rFonts w:ascii="Cambria" w:hAnsi="Cambria" w:cs="Beirut"/>
          <w:sz w:val="18"/>
          <w:szCs w:val="18"/>
          <w:shd w:val="clear" w:color="auto" w:fill="FFFFFF"/>
        </w:rPr>
        <w:t xml:space="preserve"> </w:t>
      </w:r>
      <w:r w:rsidR="005753B2">
        <w:rPr>
          <w:rFonts w:ascii="Cambria" w:hAnsi="Cambria" w:cs="Beirut"/>
          <w:sz w:val="18"/>
          <w:szCs w:val="18"/>
          <w:shd w:val="clear" w:color="auto" w:fill="FFFFFF"/>
        </w:rPr>
        <w:t>d</w:t>
      </w:r>
      <w:r w:rsidR="005753B2" w:rsidRPr="00C90CBF">
        <w:rPr>
          <w:rFonts w:ascii="Beirut" w:hAnsi="Beirut" w:cs="Beirut" w:hint="cs"/>
          <w:sz w:val="18"/>
          <w:szCs w:val="18"/>
          <w:shd w:val="clear" w:color="auto" w:fill="FFFFFF"/>
        </w:rPr>
        <w:t>ue to stage fright</w:t>
      </w:r>
      <w:r w:rsidR="005753B2">
        <w:rPr>
          <w:rFonts w:ascii="Beirut" w:hAnsi="Beirut" w:cs="Beirut"/>
          <w:sz w:val="18"/>
          <w:szCs w:val="18"/>
          <w:shd w:val="clear" w:color="auto" w:fill="FFFFFF"/>
        </w:rPr>
        <w:t xml:space="preserve">. </w:t>
      </w:r>
      <w:r w:rsidR="005753B2">
        <w:rPr>
          <w:rFonts w:ascii="Cambria" w:hAnsi="Cambria" w:cs="Cambria"/>
          <w:sz w:val="18"/>
          <w:szCs w:val="18"/>
          <w:shd w:val="clear" w:color="auto" w:fill="FFFFFF"/>
        </w:rPr>
        <w:t>S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</w:rPr>
        <w:t xml:space="preserve">ome </w:t>
      </w:r>
      <w:r w:rsidR="005753B2">
        <w:rPr>
          <w:rFonts w:ascii="Cambria" w:hAnsi="Cambria" w:cs="Cambria"/>
          <w:sz w:val="18"/>
          <w:szCs w:val="18"/>
          <w:shd w:val="clear" w:color="auto" w:fill="FFFFFF"/>
        </w:rPr>
        <w:t>try to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</w:rPr>
        <w:t xml:space="preserve"> rely on eloquence an</w:t>
      </w:r>
      <w:r w:rsidR="005753B2">
        <w:rPr>
          <w:rFonts w:ascii="Cambria" w:hAnsi="Cambria" w:cs="Cambria"/>
          <w:sz w:val="18"/>
          <w:szCs w:val="18"/>
          <w:shd w:val="clear" w:color="auto" w:fill="FFFFFF"/>
        </w:rPr>
        <w:t>d end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</w:rPr>
        <w:t xml:space="preserve"> up honouring men instead of glorifying God. Sharing testimonies for Christ is declaring His glory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</w:rPr>
        <w:t>; thus,</w:t>
      </w:r>
      <w:r w:rsidR="005753B2">
        <w:rPr>
          <w:rFonts w:ascii="Cambria" w:hAnsi="Cambria" w:cs="Beirut"/>
          <w:sz w:val="18"/>
          <w:szCs w:val="18"/>
          <w:shd w:val="clear" w:color="auto" w:fill="FFFFFF"/>
        </w:rPr>
        <w:t xml:space="preserve"> 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</w:rPr>
        <w:t>the time spent is Kairos.  The heavenly gate is open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</w:rPr>
        <w:t>, and the multitude of saints, angels, and God in heaven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</w:rPr>
        <w:t xml:space="preserve"> listen attentively to what we say. Therefore</w:t>
      </w:r>
      <w:r w:rsidR="005753B2">
        <w:rPr>
          <w:rFonts w:ascii="Cambria" w:hAnsi="Cambria" w:cs="Beirut"/>
          <w:sz w:val="18"/>
          <w:szCs w:val="18"/>
          <w:shd w:val="clear" w:color="auto" w:fill="FFFFFF"/>
        </w:rPr>
        <w:t>,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</w:rPr>
        <w:t xml:space="preserve"> </w:t>
      </w:r>
      <w:r w:rsidR="005753B2">
        <w:rPr>
          <w:rFonts w:ascii="Cambria" w:hAnsi="Cambria" w:cs="Beirut"/>
          <w:sz w:val="18"/>
          <w:szCs w:val="18"/>
          <w:shd w:val="clear" w:color="auto" w:fill="FFFFFF"/>
        </w:rPr>
        <w:t>w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</w:rPr>
        <w:t xml:space="preserve">e ought to cherish every opportunity to 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</w:rPr>
        <w:t>testify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</w:rPr>
        <w:t xml:space="preserve"> with prudent meditation and careful preparation.  </w:t>
      </w:r>
    </w:p>
    <w:p w14:paraId="37D70332" w14:textId="33F36D2C" w:rsidR="00354621" w:rsidRPr="00C90CBF" w:rsidRDefault="00354621" w:rsidP="00C90CBF">
      <w:pPr>
        <w:spacing w:before="160" w:after="0" w:line="288" w:lineRule="auto"/>
        <w:ind w:firstLine="562"/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</w:pPr>
      <w:r w:rsidRPr="00C90CBF">
        <w:rPr>
          <w:rFonts w:ascii="Beirut" w:hAnsi="Beirut" w:cs="Beirut" w:hint="cs"/>
          <w:sz w:val="18"/>
          <w:szCs w:val="18"/>
          <w:shd w:val="clear" w:color="auto" w:fill="FFFFFF"/>
        </w:rPr>
        <w:t>In Exodus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chapter 18, Moses exalted the 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  <w:lang w:val="en-US"/>
        </w:rPr>
        <w:t>Lord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when he told his father-in-law Jethro How God delivered the Israelites from the hands of Pharaoh. Upon hearing Moses</w:t>
      </w:r>
      <w:r w:rsidRPr="00C90CBF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’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testimony, Jethro was delighted and praised God, </w:t>
      </w:r>
      <w:r w:rsidRPr="00C90CBF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‘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>Now I know that the L</w:t>
      </w:r>
      <w:r w:rsidRPr="00C90CBF">
        <w:rPr>
          <w:rFonts w:ascii="Beirut" w:hAnsi="Beirut" w:cs="Beirut" w:hint="cs"/>
          <w:smallCaps/>
          <w:sz w:val="18"/>
          <w:szCs w:val="18"/>
          <w:shd w:val="clear" w:color="auto" w:fill="FFFFFF"/>
          <w:lang w:val="en-US"/>
        </w:rPr>
        <w:t>ord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is greater than all other gods.</w:t>
      </w:r>
      <w:r w:rsidRPr="00C90CBF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’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In John chapter 4</w:t>
      </w:r>
      <w:r w:rsidR="005753B2">
        <w:rPr>
          <w:rFonts w:ascii="Cambria" w:hAnsi="Cambria" w:cs="Beirut"/>
          <w:sz w:val="18"/>
          <w:szCs w:val="18"/>
          <w:shd w:val="clear" w:color="auto" w:fill="FFFFFF"/>
          <w:lang w:val="en-US"/>
        </w:rPr>
        <w:t>,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when the Samaritan woman ran back into the town and excitedly told the people there about Jesus, </w:t>
      </w:r>
      <w:r w:rsidRPr="00C90CBF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“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>Come, see a man who told me everything I ever did. Could this be the Christ?</w:t>
      </w:r>
      <w:r w:rsidRPr="00C90CBF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”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as a result, many went out of the town to look for Jesus.</w:t>
      </w:r>
    </w:p>
    <w:p w14:paraId="4EA2577A" w14:textId="77777777" w:rsidR="00354621" w:rsidRPr="00C90CBF" w:rsidRDefault="00354621" w:rsidP="00C90CBF">
      <w:pPr>
        <w:spacing w:before="240" w:after="0" w:line="288" w:lineRule="auto"/>
        <w:ind w:firstLine="561"/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</w:pP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>The Lord gives us two principles for sharing in these passages:</w:t>
      </w:r>
    </w:p>
    <w:p w14:paraId="4502B3A5" w14:textId="7A0A1494" w:rsidR="00354621" w:rsidRPr="00C90CBF" w:rsidRDefault="00354621" w:rsidP="00C90CBF">
      <w:pPr>
        <w:spacing w:before="240" w:after="0" w:line="288" w:lineRule="auto"/>
        <w:ind w:firstLine="561"/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</w:pP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>Firstly</w:t>
      </w:r>
      <w:r w:rsidRPr="005753B2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, </w:t>
      </w:r>
      <w:r w:rsidRPr="00C90CBF">
        <w:rPr>
          <w:rFonts w:ascii="Beirut" w:hAnsi="Beirut" w:cs="Beirut" w:hint="cs"/>
          <w:sz w:val="18"/>
          <w:szCs w:val="18"/>
          <w:u w:val="single"/>
          <w:shd w:val="clear" w:color="auto" w:fill="FFFFFF"/>
          <w:lang w:val="en-US"/>
        </w:rPr>
        <w:t>Jesus Christ is the only one to be exalted in our sharing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. Every man ought to be concealed as this is a time when God alone is to 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>be seen. Thanking men will take our eyes away from the throne of Christ.</w:t>
      </w:r>
    </w:p>
    <w:p w14:paraId="13B28FFE" w14:textId="05884A99" w:rsidR="00354621" w:rsidRPr="00C90CBF" w:rsidRDefault="00354621" w:rsidP="00C90CBF">
      <w:pPr>
        <w:spacing w:before="160" w:after="0" w:line="288" w:lineRule="auto"/>
        <w:ind w:firstLine="562"/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</w:pPr>
      <w:r w:rsidRPr="00C90CBF">
        <w:rPr>
          <w:rFonts w:ascii="Beirut" w:hAnsi="Beirut" w:cs="Beirut" w:hint="cs"/>
          <w:sz w:val="18"/>
          <w:szCs w:val="18"/>
          <w:u w:val="single"/>
          <w:shd w:val="clear" w:color="auto" w:fill="FFFFFF"/>
          <w:lang w:val="en-US"/>
        </w:rPr>
        <w:t>Secondly, know that it is the Spirit of God that convicts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>. The people told the Samaritan woman</w:t>
      </w:r>
      <w:r w:rsidR="005753B2">
        <w:rPr>
          <w:rFonts w:ascii="Cambria" w:hAnsi="Cambria" w:cs="Beirut"/>
          <w:sz w:val="18"/>
          <w:szCs w:val="18"/>
          <w:shd w:val="clear" w:color="auto" w:fill="FFFFFF"/>
          <w:lang w:val="en-US"/>
        </w:rPr>
        <w:t>,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</w:t>
      </w:r>
      <w:r w:rsidRPr="00C90CBF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“</w:t>
      </w:r>
      <w:r w:rsidRPr="00C90CBF">
        <w:rPr>
          <w:rFonts w:ascii="Beirut" w:hAnsi="Beirut" w:cs="Beirut" w:hint="cs"/>
          <w:i/>
          <w:iCs/>
          <w:sz w:val="18"/>
          <w:szCs w:val="18"/>
          <w:shd w:val="clear" w:color="auto" w:fill="FFFFFF"/>
        </w:rPr>
        <w:t>It is no longer because of what you said that we believe, for we have heard for ourselves, and we know that this is indeed the Savio</w:t>
      </w:r>
      <w:r w:rsidR="00C90CBF" w:rsidRPr="00C90CBF">
        <w:rPr>
          <w:rFonts w:ascii="Beirut" w:hAnsi="Beirut" w:cs="Beirut" w:hint="eastAsia"/>
          <w:i/>
          <w:iCs/>
          <w:sz w:val="18"/>
          <w:szCs w:val="18"/>
          <w:shd w:val="clear" w:color="auto" w:fill="FFFFFF"/>
        </w:rPr>
        <w:t>u</w:t>
      </w:r>
      <w:r w:rsidRPr="00C90CBF">
        <w:rPr>
          <w:rFonts w:ascii="Beirut" w:hAnsi="Beirut" w:cs="Beirut" w:hint="eastAsia"/>
          <w:i/>
          <w:iCs/>
          <w:sz w:val="18"/>
          <w:szCs w:val="18"/>
          <w:shd w:val="clear" w:color="auto" w:fill="FFFFFF"/>
        </w:rPr>
        <w:t>r</w:t>
      </w:r>
      <w:r w:rsidRPr="00C90CBF">
        <w:rPr>
          <w:rFonts w:ascii="Beirut" w:hAnsi="Beirut" w:cs="Beirut" w:hint="cs"/>
          <w:i/>
          <w:iCs/>
          <w:sz w:val="18"/>
          <w:szCs w:val="18"/>
          <w:shd w:val="clear" w:color="auto" w:fill="FFFFFF"/>
        </w:rPr>
        <w:t> of the world</w:t>
      </w:r>
      <w:r w:rsidRPr="00C90CBF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”</w:t>
      </w:r>
      <w:r w:rsidRPr="00C90CBF">
        <w:rPr>
          <w:rFonts w:ascii="Beirut" w:hAnsi="Beirut" w:cs="Beirut" w:hint="cs"/>
          <w:sz w:val="15"/>
          <w:szCs w:val="15"/>
          <w:shd w:val="clear" w:color="auto" w:fill="FFFFFF"/>
          <w:lang w:val="en-US"/>
        </w:rPr>
        <w:t xml:space="preserve"> (John 4:42 </w:t>
      </w:r>
      <w:proofErr w:type="spellStart"/>
      <w:r w:rsidRPr="00C90CBF">
        <w:rPr>
          <w:rFonts w:ascii="Beirut" w:hAnsi="Beirut" w:cs="Beirut" w:hint="cs"/>
          <w:smallCaps/>
          <w:sz w:val="15"/>
          <w:szCs w:val="15"/>
          <w:shd w:val="clear" w:color="auto" w:fill="FFFFFF"/>
          <w:lang w:val="en-US"/>
        </w:rPr>
        <w:t>esv</w:t>
      </w:r>
      <w:proofErr w:type="spellEnd"/>
      <w:r w:rsidRPr="00C90CBF">
        <w:rPr>
          <w:rFonts w:ascii="Beirut" w:hAnsi="Beirut" w:cs="Beirut" w:hint="cs"/>
          <w:sz w:val="15"/>
          <w:szCs w:val="15"/>
          <w:shd w:val="clear" w:color="auto" w:fill="FFFFFF"/>
          <w:lang w:val="en-US"/>
        </w:rPr>
        <w:t xml:space="preserve">) 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>If someone praise</w:t>
      </w:r>
      <w:r w:rsidR="005753B2">
        <w:rPr>
          <w:rFonts w:ascii="Cambria" w:hAnsi="Cambria" w:cs="Beirut"/>
          <w:sz w:val="18"/>
          <w:szCs w:val="18"/>
          <w:shd w:val="clear" w:color="auto" w:fill="FFFFFF"/>
          <w:lang w:val="en-US"/>
        </w:rPr>
        <w:t>s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God after hearing your testimony, do not think highly of yourself. Rather, humbly thank God for using your testimony. </w:t>
      </w:r>
    </w:p>
    <w:p w14:paraId="444ACEF3" w14:textId="1E4AEBFC" w:rsidR="00354621" w:rsidRPr="00C90CBF" w:rsidRDefault="005753B2" w:rsidP="00C90CBF">
      <w:pPr>
        <w:spacing w:before="160" w:after="0" w:line="288" w:lineRule="auto"/>
        <w:ind w:firstLine="562"/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</w:pPr>
      <w:r>
        <w:rPr>
          <w:rFonts w:ascii="Cambria" w:hAnsi="Cambria" w:cs="Cambria" w:hint="eastAsia"/>
          <w:sz w:val="18"/>
          <w:szCs w:val="18"/>
          <w:shd w:val="clear" w:color="auto" w:fill="FFFFFF"/>
          <w:lang w:val="en-US"/>
        </w:rPr>
        <w:t>We are to prepare our sharing prudently on these two principles</w:t>
      </w:r>
      <w:r w:rsidR="00354621"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>. A careful preparation always begin</w:t>
      </w:r>
      <w:r w:rsidR="00BA1B1C"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>s</w:t>
      </w:r>
      <w:r w:rsidR="00354621"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with prayer</w:t>
      </w:r>
      <w:r>
        <w:rPr>
          <w:rFonts w:ascii="Cambria" w:hAnsi="Cambria" w:cs="Cambria" w:hint="eastAsia"/>
          <w:sz w:val="18"/>
          <w:szCs w:val="18"/>
          <w:shd w:val="clear" w:color="auto" w:fill="FFFFFF"/>
          <w:lang w:val="en-US"/>
        </w:rPr>
        <w:t>, and</w:t>
      </w:r>
      <w:r w:rsidR="00354621"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prayer should always begin with confession. When you fix your eyes on the Golgotha cross, your lips will be filled with the power of the precious blood. </w:t>
      </w:r>
    </w:p>
    <w:p w14:paraId="64261842" w14:textId="77777777" w:rsidR="005753B2" w:rsidRDefault="00354621" w:rsidP="00C90CBF">
      <w:pPr>
        <w:spacing w:before="160" w:after="0" w:line="288" w:lineRule="auto"/>
        <w:ind w:firstLine="562"/>
        <w:rPr>
          <w:rFonts w:ascii="Beirut" w:hAnsi="Beirut" w:cs="Beirut"/>
          <w:sz w:val="18"/>
          <w:szCs w:val="18"/>
          <w:shd w:val="clear" w:color="auto" w:fill="FFFFFF"/>
          <w:lang w:val="en-US"/>
        </w:rPr>
      </w:pP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Next, ask the Lord to impress in your heart what to say. Spend time 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  <w:lang w:val="en-US"/>
        </w:rPr>
        <w:t>meditating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on it, and pen down the essential points and details if necessary. Writing helps organize our thoughts and 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  <w:lang w:val="en-US"/>
        </w:rPr>
        <w:t>emotions and mak</w:t>
      </w:r>
      <w:r w:rsidR="005753B2">
        <w:rPr>
          <w:rFonts w:ascii="Cambria" w:hAnsi="Cambria" w:cs="Cambria"/>
          <w:sz w:val="18"/>
          <w:szCs w:val="18"/>
          <w:shd w:val="clear" w:color="auto" w:fill="FFFFFF"/>
          <w:lang w:val="en-US"/>
        </w:rPr>
        <w:t>es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our sharing clearer.  </w:t>
      </w:r>
    </w:p>
    <w:p w14:paraId="2537AD82" w14:textId="0D95EF8B" w:rsidR="00C90CBF" w:rsidRDefault="00354621" w:rsidP="00C90CBF">
      <w:pPr>
        <w:spacing w:before="160" w:after="0" w:line="288" w:lineRule="auto"/>
        <w:ind w:firstLine="562"/>
        <w:rPr>
          <w:rFonts w:ascii="Beirut" w:hAnsi="Beirut" w:cs="Beirut"/>
          <w:sz w:val="18"/>
          <w:szCs w:val="18"/>
          <w:shd w:val="clear" w:color="auto" w:fill="FFFFFF"/>
          <w:lang w:val="en-US"/>
        </w:rPr>
      </w:pP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>Do not crack a joke just to cover up your tenseness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  <w:lang w:val="en-US"/>
        </w:rPr>
        <w:t xml:space="preserve">, and </w:t>
      </w:r>
      <w:r w:rsidR="005753B2">
        <w:rPr>
          <w:rFonts w:ascii="Cambria" w:hAnsi="Cambria" w:cs="Cambria"/>
          <w:sz w:val="18"/>
          <w:szCs w:val="18"/>
          <w:shd w:val="clear" w:color="auto" w:fill="FFFFFF"/>
          <w:lang w:val="en-US"/>
        </w:rPr>
        <w:t>do not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  <w:lang w:val="en-US"/>
        </w:rPr>
        <w:t xml:space="preserve"> say, </w:t>
      </w:r>
      <w:r w:rsidR="005753B2">
        <w:rPr>
          <w:rFonts w:ascii="Cambria" w:hAnsi="Cambria" w:cs="Cambria"/>
          <w:sz w:val="18"/>
          <w:szCs w:val="18"/>
          <w:shd w:val="clear" w:color="auto" w:fill="FFFFFF"/>
          <w:lang w:val="en-US"/>
        </w:rPr>
        <w:t>“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  <w:lang w:val="en-US"/>
        </w:rPr>
        <w:t xml:space="preserve">Actually, I did not want to share, but </w:t>
      </w:r>
      <w:r w:rsidR="005753B2">
        <w:rPr>
          <w:rFonts w:ascii="Cambria" w:hAnsi="Cambria" w:cs="Cambria"/>
          <w:sz w:val="18"/>
          <w:szCs w:val="18"/>
          <w:shd w:val="clear" w:color="auto" w:fill="FFFFFF"/>
          <w:lang w:val="en-US"/>
        </w:rPr>
        <w:t>since the p</w:t>
      </w:r>
      <w:r w:rsidR="005753B2">
        <w:rPr>
          <w:rFonts w:ascii="Cambria" w:hAnsi="Cambria" w:cs="Cambria" w:hint="eastAsia"/>
          <w:sz w:val="18"/>
          <w:szCs w:val="18"/>
          <w:shd w:val="clear" w:color="auto" w:fill="FFFFFF"/>
          <w:lang w:val="en-US"/>
        </w:rPr>
        <w:t xml:space="preserve">astor </w:t>
      </w:r>
      <w:r w:rsidR="005753B2">
        <w:rPr>
          <w:rFonts w:ascii="Cambria" w:hAnsi="Cambria" w:cs="Cambria"/>
          <w:sz w:val="18"/>
          <w:szCs w:val="18"/>
          <w:shd w:val="clear" w:color="auto" w:fill="FFFFFF"/>
          <w:lang w:val="en-US"/>
        </w:rPr>
        <w:t>asked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me to …</w:t>
      </w:r>
      <w:r w:rsidRPr="00C90CBF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”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Such words will disrupt the work of the Holy Spirit. Sort out your emotion and whisper a silent prayer in your heart. Your soul will be firmly anchored in the Lord Jesus. He will give you the confidence to speak to His glory. </w:t>
      </w:r>
    </w:p>
    <w:p w14:paraId="5981644F" w14:textId="639D50F5" w:rsidR="00354621" w:rsidRPr="00C90CBF" w:rsidRDefault="00354621" w:rsidP="00C90CBF">
      <w:pPr>
        <w:spacing w:before="160" w:after="0" w:line="288" w:lineRule="auto"/>
        <w:ind w:firstLine="562"/>
        <w:rPr>
          <w:rFonts w:ascii="Beirut" w:hAnsi="Beirut" w:cs="Beirut" w:hint="cs"/>
          <w:sz w:val="15"/>
          <w:szCs w:val="15"/>
          <w:shd w:val="clear" w:color="auto" w:fill="FFFFFF"/>
          <w:lang w:val="en-US"/>
        </w:rPr>
      </w:pP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Let us echo with the Psalmist: </w:t>
      </w:r>
      <w:r w:rsidRPr="00C90CBF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“</w:t>
      </w:r>
      <w:r w:rsidRPr="00C90CBF">
        <w:rPr>
          <w:rFonts w:ascii="Beirut" w:hAnsi="Beirut" w:cs="Beirut" w:hint="cs"/>
          <w:i/>
          <w:iCs/>
          <w:sz w:val="18"/>
          <w:szCs w:val="18"/>
          <w:shd w:val="clear" w:color="auto" w:fill="FFFFFF"/>
          <w:lang w:val="en-US"/>
        </w:rPr>
        <w:t>Come and listen, all you who fear God; let me tell you what he has done for me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>.</w:t>
      </w:r>
      <w:r w:rsidRPr="00C90CBF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”</w:t>
      </w:r>
      <w:r w:rsidRPr="00C90CBF">
        <w:rPr>
          <w:rFonts w:ascii="Beirut" w:hAnsi="Beirut" w:cs="Beirut" w:hint="cs"/>
          <w:sz w:val="18"/>
          <w:szCs w:val="18"/>
          <w:shd w:val="clear" w:color="auto" w:fill="FFFFFF"/>
          <w:lang w:val="en-US"/>
        </w:rPr>
        <w:t xml:space="preserve"> </w:t>
      </w:r>
      <w:r w:rsidRPr="00C90CBF">
        <w:rPr>
          <w:rFonts w:ascii="Beirut" w:hAnsi="Beirut" w:cs="Beirut" w:hint="cs"/>
          <w:sz w:val="15"/>
          <w:szCs w:val="15"/>
          <w:shd w:val="clear" w:color="auto" w:fill="FFFFFF"/>
          <w:lang w:val="en-US"/>
        </w:rPr>
        <w:t>(Psalm 66:16)</w:t>
      </w:r>
    </w:p>
    <w:p w14:paraId="212E4700" w14:textId="77777777" w:rsidR="00354621" w:rsidRPr="00104A87" w:rsidRDefault="00354621" w:rsidP="00C90CBF">
      <w:pPr>
        <w:spacing w:before="160" w:after="0" w:line="204" w:lineRule="auto"/>
        <w:rPr>
          <w:sz w:val="2"/>
          <w:szCs w:val="2"/>
        </w:rPr>
      </w:pPr>
    </w:p>
    <w:sectPr w:rsidR="00354621" w:rsidRPr="00104A87" w:rsidSect="0074664B">
      <w:type w:val="continuous"/>
      <w:pgSz w:w="8400" w:h="11900" w:code="11"/>
      <w:pgMar w:top="397" w:right="397" w:bottom="397" w:left="397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宋三简体">
    <w:altName w:val="Microsoft YaHei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细倩繁体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隶变简体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书宋简体">
    <w:altName w:val="Microsoft YaHei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FZHei-B01S">
    <w:altName w:val="FZHei-B01S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STHe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Yuppy SC">
    <w:panose1 w:val="020F0603040207020204"/>
    <w:charset w:val="86"/>
    <w:family w:val="swiss"/>
    <w:pitch w:val="variable"/>
    <w:sig w:usb0="A00002FF" w:usb1="7ACF7CFB" w:usb2="0000001E" w:usb3="00000000" w:csb0="00040001" w:csb1="00000000"/>
  </w:font>
  <w:font w:name="STSong">
    <w:altName w:val="STSong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odoni MT">
    <w:altName w:val="Cambri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B23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475E8A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066222"/>
    <w:multiLevelType w:val="hybridMultilevel"/>
    <w:tmpl w:val="3CA02022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430BC3"/>
    <w:multiLevelType w:val="hybridMultilevel"/>
    <w:tmpl w:val="0F8848C6"/>
    <w:lvl w:ilvl="0" w:tplc="4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CC3340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FE6EC8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D73201"/>
    <w:multiLevelType w:val="hybridMultilevel"/>
    <w:tmpl w:val="FBFA53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14918752">
    <w:abstractNumId w:val="2"/>
  </w:num>
  <w:num w:numId="2" w16cid:durableId="1888375049">
    <w:abstractNumId w:val="3"/>
  </w:num>
  <w:num w:numId="3" w16cid:durableId="984506574">
    <w:abstractNumId w:val="6"/>
  </w:num>
  <w:num w:numId="4" w16cid:durableId="2045328578">
    <w:abstractNumId w:val="0"/>
  </w:num>
  <w:num w:numId="5" w16cid:durableId="1342857447">
    <w:abstractNumId w:val="1"/>
  </w:num>
  <w:num w:numId="6" w16cid:durableId="210188434">
    <w:abstractNumId w:val="5"/>
  </w:num>
  <w:num w:numId="7" w16cid:durableId="2002272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52"/>
    <w:rsid w:val="00015C53"/>
    <w:rsid w:val="00030449"/>
    <w:rsid w:val="000676C2"/>
    <w:rsid w:val="000812B8"/>
    <w:rsid w:val="00104A87"/>
    <w:rsid w:val="00163243"/>
    <w:rsid w:val="002122B5"/>
    <w:rsid w:val="00224A2E"/>
    <w:rsid w:val="002A584C"/>
    <w:rsid w:val="002F5E68"/>
    <w:rsid w:val="00344F91"/>
    <w:rsid w:val="00354621"/>
    <w:rsid w:val="0057269D"/>
    <w:rsid w:val="005753B2"/>
    <w:rsid w:val="005F1F52"/>
    <w:rsid w:val="0074664B"/>
    <w:rsid w:val="007554C9"/>
    <w:rsid w:val="00937BF4"/>
    <w:rsid w:val="00987A20"/>
    <w:rsid w:val="009A2E70"/>
    <w:rsid w:val="00A23827"/>
    <w:rsid w:val="00A9115C"/>
    <w:rsid w:val="00B33BC4"/>
    <w:rsid w:val="00B50AFA"/>
    <w:rsid w:val="00BA1B1C"/>
    <w:rsid w:val="00C2314B"/>
    <w:rsid w:val="00C4751F"/>
    <w:rsid w:val="00C90CBF"/>
    <w:rsid w:val="00CF7CE4"/>
    <w:rsid w:val="00EF5ACD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3E85"/>
  <w15:chartTrackingRefBased/>
  <w15:docId w15:val="{43BEC1CE-0638-1C40-AC50-2DEFD9AA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49"/>
    <w:pPr>
      <w:spacing w:after="200" w:line="276" w:lineRule="auto"/>
    </w:pPr>
    <w:rPr>
      <w:rFonts w:ascii="方正宋三简体" w:eastAsia="方正宋三简体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304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">
    <w:name w:val="正文"/>
    <w:rsid w:val="00CF7C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zh-CN"/>
    </w:rPr>
  </w:style>
  <w:style w:type="character" w:customStyle="1" w:styleId="a0">
    <w:name w:val="无"/>
    <w:rsid w:val="00CF7CE4"/>
    <w:rPr>
      <w:lang w:val="zh-CN" w:eastAsia="zh-CN"/>
    </w:rPr>
  </w:style>
  <w:style w:type="paragraph" w:customStyle="1" w:styleId="a1">
    <w:name w:val="默认"/>
    <w:rsid w:val="00104A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4621"/>
    <w:pPr>
      <w:tabs>
        <w:tab w:val="center" w:pos="4153"/>
        <w:tab w:val="right" w:pos="8306"/>
      </w:tabs>
      <w:spacing w:after="0" w:line="240" w:lineRule="auto"/>
    </w:pPr>
    <w:rPr>
      <w:rFonts w:ascii="Calibri" w:eastAsia="SimSun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54621"/>
    <w:rPr>
      <w:rFonts w:ascii="Calibri" w:eastAsia="SimSun" w:hAnsi="Calibri" w:cs="Times New Roman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iqing/Library/Group%20Containers/UBF8T346G9.Office/User%20Content.localized/Templates.localized/Centerfol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2B6456-3CCF-9F49-B863-25D777F4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Centerfold Template.dotx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Zhao Yao</cp:lastModifiedBy>
  <cp:revision>2</cp:revision>
  <cp:lastPrinted>2023-12-23T10:23:00Z</cp:lastPrinted>
  <dcterms:created xsi:type="dcterms:W3CDTF">2023-12-23T10:24:00Z</dcterms:created>
  <dcterms:modified xsi:type="dcterms:W3CDTF">2023-12-23T10:24:00Z</dcterms:modified>
</cp:coreProperties>
</file>