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51F8" w14:textId="0C5905FB" w:rsidR="00F82692" w:rsidRPr="00F82692" w:rsidRDefault="00F82692" w:rsidP="00336130">
      <w:pPr>
        <w:spacing w:before="0" w:after="80" w:line="240" w:lineRule="auto"/>
        <w:ind w:left="1843"/>
        <w:rPr>
          <w:rFonts w:ascii="方正细圆简体" w:eastAsia="方正细圆简体" w:hAnsi="Times New Roman"/>
          <w:spacing w:val="20"/>
          <w:w w:val="150"/>
          <w:sz w:val="18"/>
          <w:szCs w:val="26"/>
        </w:rPr>
      </w:pPr>
      <w:r w:rsidRPr="002008A2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7694E9AD" wp14:editId="753603C1">
            <wp:simplePos x="0" y="0"/>
            <wp:positionH relativeFrom="column">
              <wp:posOffset>1551</wp:posOffset>
            </wp:positionH>
            <wp:positionV relativeFrom="paragraph">
              <wp:posOffset>-11253</wp:posOffset>
            </wp:positionV>
            <wp:extent cx="951865" cy="913765"/>
            <wp:effectExtent l="0" t="0" r="635" b="63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90" cy="9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692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>基督教文化产业</w:t>
      </w:r>
      <w:r w:rsidR="00336130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 xml:space="preserve"> </w:t>
      </w:r>
      <w:r w:rsidR="009C042B" w:rsidRPr="00BE5EB8">
        <w:rPr>
          <w:rFonts w:ascii="方正细圆简体" w:eastAsia="方正细圆简体" w:hAnsi="Times New Roman" w:hint="eastAsia"/>
          <w:sz w:val="18"/>
          <w:szCs w:val="26"/>
        </w:rPr>
        <w:sym w:font="Wingdings" w:char="F09F"/>
      </w:r>
      <w:r w:rsidR="009C042B">
        <w:rPr>
          <w:rFonts w:ascii="方正细圆简体" w:eastAsia="方正细圆简体" w:hAnsi="Times New Roman"/>
          <w:sz w:val="18"/>
          <w:szCs w:val="26"/>
        </w:rPr>
        <w:t xml:space="preserve"> </w:t>
      </w:r>
      <w:r w:rsidR="009C042B" w:rsidRPr="009C042B">
        <w:rPr>
          <w:rFonts w:ascii="方正细圆简体" w:eastAsia="方正细圆简体" w:hAnsi="Times New Roman" w:hint="eastAsia"/>
          <w:spacing w:val="20"/>
          <w:w w:val="150"/>
          <w:sz w:val="18"/>
          <w:szCs w:val="26"/>
        </w:rPr>
        <w:t>摘自《诗祭千秋》</w:t>
      </w:r>
    </w:p>
    <w:p w14:paraId="7252321B" w14:textId="27F06CF2" w:rsidR="00F707BD" w:rsidRPr="00E0457B" w:rsidRDefault="00037F01" w:rsidP="00A92947">
      <w:pPr>
        <w:spacing w:before="80" w:after="80" w:line="240" w:lineRule="auto"/>
        <w:ind w:left="2410"/>
        <w:rPr>
          <w:rFonts w:ascii="STXinwei" w:eastAsia="STXinwei" w:hAnsi="Times New Roman"/>
          <w:sz w:val="56"/>
          <w:szCs w:val="32"/>
        </w:rPr>
      </w:pPr>
      <w:r w:rsidRPr="00E0457B">
        <w:rPr>
          <w:rFonts w:ascii="STXinwei" w:eastAsia="STXinwei" w:hAnsi="Times New Roman" w:hint="eastAsia"/>
          <w:sz w:val="56"/>
          <w:szCs w:val="32"/>
        </w:rPr>
        <w:t>越过沙洲</w:t>
      </w:r>
    </w:p>
    <w:p w14:paraId="56591FD5" w14:textId="52CB6ED5" w:rsidR="006D2C87" w:rsidRPr="00E0457B" w:rsidRDefault="009C042B" w:rsidP="009C042B">
      <w:pPr>
        <w:spacing w:before="0" w:line="240" w:lineRule="auto"/>
        <w:ind w:right="35"/>
        <w:jc w:val="right"/>
        <w:rPr>
          <w:rFonts w:asciiTheme="minorHAnsi" w:eastAsia="方正细圆简体" w:hAnsiTheme="minorHAnsi"/>
          <w:sz w:val="16"/>
          <w:szCs w:val="24"/>
          <w:lang w:val="en-US"/>
        </w:rPr>
      </w:pPr>
      <w:r w:rsidRPr="00E0457B">
        <w:rPr>
          <w:rFonts w:ascii="方正细圆简体" w:eastAsia="方正细圆简体" w:hAnsi="Times New Roman"/>
          <w:sz w:val="16"/>
          <w:szCs w:val="24"/>
        </w:rPr>
        <w:t xml:space="preserve">   </w:t>
      </w:r>
      <w:r w:rsidR="00037F01" w:rsidRPr="00E0457B">
        <w:rPr>
          <w:rFonts w:ascii="方正细圆简体" w:eastAsia="方正细圆简体" w:hAnsi="Times New Roman"/>
          <w:sz w:val="16"/>
          <w:szCs w:val="24"/>
        </w:rPr>
        <w:t>10</w:t>
      </w:r>
      <w:r w:rsidRPr="00E0457B">
        <w:rPr>
          <w:rFonts w:ascii="方正细圆简体" w:eastAsia="方正细圆简体" w:hAnsi="Times New Roman" w:hint="eastAsia"/>
          <w:sz w:val="16"/>
          <w:szCs w:val="24"/>
        </w:rPr>
        <w:t>月</w:t>
      </w:r>
      <w:r w:rsidR="00037F01" w:rsidRPr="00E0457B">
        <w:rPr>
          <w:rFonts w:ascii="方正细圆简体" w:eastAsia="方正细圆简体" w:hAnsi="Times New Roman"/>
          <w:sz w:val="16"/>
          <w:szCs w:val="24"/>
        </w:rPr>
        <w:t>1</w:t>
      </w:r>
      <w:r w:rsidRPr="00E0457B">
        <w:rPr>
          <w:rFonts w:ascii="方正细圆简体" w:eastAsia="方正细圆简体" w:hAnsi="Times New Roman" w:hint="eastAsia"/>
          <w:sz w:val="16"/>
          <w:szCs w:val="24"/>
        </w:rPr>
        <w:t xml:space="preserve">日 </w:t>
      </w:r>
      <w:r w:rsidR="00037F01" w:rsidRPr="00E0457B">
        <w:rPr>
          <w:rFonts w:ascii="方正细圆简体" w:eastAsia="方正细圆简体" w:hAnsi="Times New Roman" w:hint="eastAsia"/>
          <w:sz w:val="16"/>
          <w:szCs w:val="24"/>
        </w:rPr>
        <w:t>丁尼生</w:t>
      </w:r>
      <w:r w:rsidR="00037F01" w:rsidRPr="00E0457B">
        <w:rPr>
          <w:rFonts w:ascii="方正细圆简体" w:eastAsia="方正细圆简体" w:hAnsi="Times New Roman" w:hint="eastAsia"/>
          <w:sz w:val="16"/>
          <w:szCs w:val="24"/>
        </w:rPr>
        <w:sym w:font="Wingdings" w:char="F09F"/>
      </w:r>
      <w:r w:rsidR="007C1A3F" w:rsidRPr="00E0457B">
        <w:rPr>
          <w:rFonts w:ascii="方正细圆简体" w:eastAsia="方正细圆简体" w:hAnsi="Times New Roman" w:hint="eastAsia"/>
          <w:sz w:val="16"/>
          <w:szCs w:val="24"/>
        </w:rPr>
        <w:t>英</w:t>
      </w:r>
      <w:r w:rsidR="00316FA3" w:rsidRPr="00E0457B">
        <w:rPr>
          <w:rFonts w:ascii="方正细圆简体" w:eastAsia="方正细圆简体" w:hAnsi="Times New Roman" w:hint="eastAsia"/>
          <w:sz w:val="16"/>
          <w:szCs w:val="24"/>
        </w:rPr>
        <w:t>国</w:t>
      </w:r>
      <w:r w:rsidR="00037F01" w:rsidRPr="00E0457B">
        <w:rPr>
          <w:rFonts w:ascii="方正细圆简体" w:eastAsia="方正细圆简体" w:hAnsi="Times New Roman" w:hint="eastAsia"/>
          <w:sz w:val="16"/>
          <w:szCs w:val="24"/>
        </w:rPr>
        <w:t>桂冠诗人</w:t>
      </w:r>
      <w:r w:rsidR="00A94D47" w:rsidRPr="00E0457B">
        <w:rPr>
          <w:rFonts w:ascii="方正细圆简体" w:eastAsia="方正细圆简体" w:hAnsi="Times New Roman" w:hint="eastAsia"/>
          <w:sz w:val="16"/>
          <w:szCs w:val="24"/>
        </w:rPr>
        <w:t>（</w:t>
      </w:r>
      <w:r w:rsidR="00037F01" w:rsidRPr="00E0457B">
        <w:rPr>
          <w:rFonts w:ascii="方正细圆简体" w:eastAsia="方正细圆简体" w:hAnsi="Times New Roman"/>
          <w:sz w:val="16"/>
          <w:szCs w:val="24"/>
        </w:rPr>
        <w:t>1809</w:t>
      </w:r>
      <w:r w:rsidR="00A94D47" w:rsidRPr="00E0457B">
        <w:rPr>
          <w:rFonts w:ascii="方正细圆简体" w:eastAsia="方正细圆简体" w:hAnsi="Times New Roman"/>
          <w:sz w:val="16"/>
          <w:szCs w:val="24"/>
        </w:rPr>
        <w:t>-</w:t>
      </w:r>
      <w:r w:rsidR="00037F01" w:rsidRPr="00E0457B">
        <w:rPr>
          <w:rFonts w:ascii="方正细圆简体" w:eastAsia="方正细圆简体" w:hAnsi="Times New Roman"/>
          <w:sz w:val="16"/>
          <w:szCs w:val="24"/>
        </w:rPr>
        <w:t>1892</w:t>
      </w:r>
      <w:r w:rsidR="00A94D47" w:rsidRPr="00E0457B">
        <w:rPr>
          <w:rFonts w:ascii="方正细圆简体" w:eastAsia="方正细圆简体" w:hAnsi="Times New Roman" w:hint="eastAsia"/>
          <w:sz w:val="16"/>
          <w:szCs w:val="24"/>
        </w:rPr>
        <w:t>）</w:t>
      </w:r>
      <w:r w:rsidR="00690791" w:rsidRPr="00E0457B">
        <w:rPr>
          <w:rFonts w:ascii="方正细圆简体" w:eastAsia="方正细圆简体" w:hAnsi="Times New Roman"/>
          <w:sz w:val="16"/>
          <w:szCs w:val="24"/>
        </w:rPr>
        <w:t xml:space="preserve"> </w:t>
      </w:r>
    </w:p>
    <w:p w14:paraId="3427091E" w14:textId="6A7A85A8" w:rsidR="00980801" w:rsidRDefault="00980801" w:rsidP="006D2C87">
      <w:pPr>
        <w:spacing w:before="0" w:line="240" w:lineRule="auto"/>
        <w:jc w:val="right"/>
        <w:rPr>
          <w:rFonts w:asciiTheme="minorHAnsi" w:eastAsia="方正细圆简体" w:hAnsiTheme="minorHAnsi"/>
          <w:sz w:val="18"/>
          <w:szCs w:val="26"/>
          <w:lang w:val="en-US"/>
        </w:rPr>
      </w:pPr>
    </w:p>
    <w:p w14:paraId="7EA04F87" w14:textId="77777777" w:rsidR="00671AE0" w:rsidRPr="00BE5EB8" w:rsidRDefault="00671AE0" w:rsidP="00671AE0">
      <w:pPr>
        <w:spacing w:before="0" w:line="240" w:lineRule="auto"/>
        <w:rPr>
          <w:rFonts w:ascii="方正硬笔楷书简体" w:eastAsia="方正硬笔楷书简体" w:hAnsi="Times New Roman"/>
          <w:sz w:val="23"/>
          <w:szCs w:val="23"/>
        </w:rPr>
        <w:sectPr w:rsidR="00671AE0" w:rsidRPr="00BE5EB8" w:rsidSect="000E128F">
          <w:type w:val="continuous"/>
          <w:pgSz w:w="8400" w:h="11900"/>
          <w:pgMar w:top="284" w:right="284" w:bottom="284" w:left="284" w:header="709" w:footer="709" w:gutter="0"/>
          <w:cols w:space="708"/>
          <w:docGrid w:linePitch="360"/>
        </w:sectPr>
      </w:pPr>
    </w:p>
    <w:p w14:paraId="64312D74" w14:textId="3BD413BF" w:rsidR="007C1A3F" w:rsidRPr="00BF6069" w:rsidRDefault="00037F01" w:rsidP="00E0457B">
      <w:pPr>
        <w:tabs>
          <w:tab w:val="left" w:pos="567"/>
        </w:tabs>
        <w:spacing w:before="24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夕阳和夜星，向我发出清晰的呼唤！</w:t>
      </w:r>
    </w:p>
    <w:p w14:paraId="4615DC3D" w14:textId="7E49C047" w:rsidR="00A94D47" w:rsidRPr="00BF6069" w:rsidRDefault="00037F01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不要有沙洲呜咽的悲声，</w:t>
      </w:r>
    </w:p>
    <w:p w14:paraId="4A6B01F0" w14:textId="5E0CDF8F" w:rsidR="007C1A3F" w:rsidRPr="00BF6069" w:rsidRDefault="00037F01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当我出海航远。</w:t>
      </w:r>
    </w:p>
    <w:p w14:paraId="0C499195" w14:textId="7A031BB2" w:rsidR="007C1A3F" w:rsidRPr="00BF6069" w:rsidRDefault="00037F01" w:rsidP="00E0457B">
      <w:pPr>
        <w:tabs>
          <w:tab w:val="left" w:pos="567"/>
        </w:tabs>
        <w:spacing w:before="30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但潮水似睡眠的流动，</w:t>
      </w:r>
    </w:p>
    <w:p w14:paraId="608B7A92" w14:textId="5F4E1AAF" w:rsidR="00A92947" w:rsidRPr="00BF6069" w:rsidRDefault="00037F01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有太多的声响和浪花，</w:t>
      </w:r>
    </w:p>
    <w:p w14:paraId="6985D56B" w14:textId="21F60BAD" w:rsidR="00A92947" w:rsidRPr="00BF6069" w:rsidRDefault="00037F01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  <w:lang w:val="en-US"/>
        </w:rPr>
      </w:pPr>
      <w:r w:rsidRPr="00BF6069">
        <w:rPr>
          <w:rFonts w:ascii="FangSong" w:eastAsia="FangSong" w:hAnsi="FangSong" w:hint="eastAsia"/>
          <w:sz w:val="22"/>
        </w:rPr>
        <w:t>自无边无</w:t>
      </w:r>
      <w:r w:rsidR="00E0457B" w:rsidRPr="00BF6069">
        <w:rPr>
          <w:rFonts w:ascii="FangSong" w:eastAsia="FangSong" w:hAnsi="FangSong" w:hint="eastAsia"/>
          <w:sz w:val="22"/>
        </w:rPr>
        <w:t>垠的深洋涌来</w:t>
      </w:r>
    </w:p>
    <w:p w14:paraId="5A0DDD11" w14:textId="63BF77DE" w:rsidR="00A92947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然后转而归家。</w:t>
      </w:r>
    </w:p>
    <w:p w14:paraId="5C67C4C3" w14:textId="1D42A236" w:rsidR="00A92947" w:rsidRPr="00BF6069" w:rsidRDefault="00E0457B" w:rsidP="00E0457B">
      <w:pPr>
        <w:tabs>
          <w:tab w:val="left" w:pos="567"/>
        </w:tabs>
        <w:spacing w:before="30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黄昏微光和暮钟，随着来的是黑暗！</w:t>
      </w:r>
    </w:p>
    <w:p w14:paraId="0E0E3F67" w14:textId="2055C35E" w:rsidR="00A92947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不要有送别的哀痛，</w:t>
      </w:r>
    </w:p>
    <w:p w14:paraId="102604E7" w14:textId="77DE3C75" w:rsidR="00A92947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当我登舟扬帆；</w:t>
      </w:r>
    </w:p>
    <w:p w14:paraId="31C1C1DF" w14:textId="65C1C9FE" w:rsidR="00A94D47" w:rsidRPr="00BF6069" w:rsidRDefault="00E0457B" w:rsidP="00E0457B">
      <w:pPr>
        <w:tabs>
          <w:tab w:val="left" w:pos="567"/>
        </w:tabs>
        <w:spacing w:before="30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超越时间和空间的界限，</w:t>
      </w:r>
    </w:p>
    <w:p w14:paraId="7AA3E883" w14:textId="7C383F41" w:rsidR="00E0457B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海浪将我载去悠悠，</w:t>
      </w:r>
    </w:p>
    <w:p w14:paraId="63097995" w14:textId="2EC92BA8" w:rsidR="00E0457B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希望见我的舵手面对面，</w:t>
      </w:r>
    </w:p>
    <w:p w14:paraId="714C7C6D" w14:textId="223C7089" w:rsidR="00E0457B" w:rsidRPr="00BF6069" w:rsidRDefault="00E0457B" w:rsidP="00E0457B">
      <w:pPr>
        <w:tabs>
          <w:tab w:val="left" w:pos="567"/>
        </w:tabs>
        <w:spacing w:before="60" w:line="288" w:lineRule="auto"/>
        <w:ind w:left="142"/>
        <w:jc w:val="center"/>
        <w:rPr>
          <w:rFonts w:ascii="FangSong" w:eastAsia="FangSong" w:hAnsi="FangSong"/>
          <w:sz w:val="22"/>
        </w:rPr>
      </w:pPr>
      <w:r w:rsidRPr="00BF6069">
        <w:rPr>
          <w:rFonts w:ascii="FangSong" w:eastAsia="FangSong" w:hAnsi="FangSong" w:hint="eastAsia"/>
          <w:sz w:val="22"/>
        </w:rPr>
        <w:t>当我越过</w:t>
      </w:r>
      <w:r w:rsidR="004E07D5">
        <w:rPr>
          <w:rFonts w:ascii="FangSong" w:eastAsia="FangSong" w:hAnsi="FangSong" w:hint="eastAsia"/>
          <w:sz w:val="22"/>
        </w:rPr>
        <w:t>那</w:t>
      </w:r>
      <w:r w:rsidRPr="00BF6069">
        <w:rPr>
          <w:rFonts w:ascii="FangSong" w:eastAsia="FangSong" w:hAnsi="FangSong" w:hint="eastAsia"/>
          <w:sz w:val="22"/>
        </w:rPr>
        <w:t>限阻的沙洲。</w:t>
      </w:r>
    </w:p>
    <w:p w14:paraId="4138ABE6" w14:textId="77777777" w:rsidR="00CA65E5" w:rsidRPr="00BF6069" w:rsidRDefault="00CA65E5" w:rsidP="00A92947">
      <w:pPr>
        <w:spacing w:before="0" w:line="240" w:lineRule="auto"/>
        <w:rPr>
          <w:rFonts w:asciiTheme="minorHAnsi" w:eastAsia="方正细圆简体" w:hAnsiTheme="minorHAnsi"/>
          <w:color w:val="595959" w:themeColor="text1" w:themeTint="A6"/>
          <w:sz w:val="32"/>
          <w:szCs w:val="32"/>
          <w:lang w:val="en-US"/>
        </w:rPr>
      </w:pPr>
    </w:p>
    <w:p w14:paraId="061B9E47" w14:textId="77777777" w:rsidR="00A92947" w:rsidRPr="00A92947" w:rsidRDefault="00A92947" w:rsidP="00A92947">
      <w:pPr>
        <w:pBdr>
          <w:top w:val="single" w:sz="4" w:space="1" w:color="auto"/>
        </w:pBdr>
        <w:spacing w:before="0" w:line="240" w:lineRule="auto"/>
        <w:ind w:left="284" w:right="459"/>
        <w:rPr>
          <w:rFonts w:asciiTheme="minorHAnsi" w:eastAsia="方正细圆简体" w:hAnsiTheme="minorHAnsi"/>
          <w:color w:val="595959" w:themeColor="text1" w:themeTint="A6"/>
          <w:sz w:val="6"/>
          <w:szCs w:val="15"/>
          <w:lang w:val="en-US"/>
        </w:rPr>
      </w:pPr>
    </w:p>
    <w:p w14:paraId="1367D1D7" w14:textId="6E0EB855" w:rsidR="00CA65E5" w:rsidRPr="00224697" w:rsidRDefault="00E0457B" w:rsidP="00BF6069">
      <w:pPr>
        <w:spacing w:before="0" w:line="240" w:lineRule="auto"/>
        <w:ind w:left="284" w:right="459" w:firstLine="436"/>
        <w:rPr>
          <w:rFonts w:ascii="Yuanti TC" w:eastAsia="Yuanti TC" w:hAnsi="Yuanti TC"/>
          <w:color w:val="595959" w:themeColor="text1" w:themeTint="A6"/>
          <w:sz w:val="17"/>
          <w:szCs w:val="17"/>
          <w:lang w:val="en-US"/>
        </w:rPr>
      </w:pPr>
      <w:r>
        <w:rPr>
          <w:rFonts w:asciiTheme="minorHAnsi" w:eastAsia="方正细圆简体" w:hAnsiTheme="minorHAnsi" w:hint="eastAsia"/>
          <w:color w:val="595959" w:themeColor="text1" w:themeTint="A6"/>
          <w:sz w:val="18"/>
          <w:szCs w:val="26"/>
          <w:lang w:val="en-US"/>
        </w:rPr>
        <w:t>1</w:t>
      </w:r>
      <w:r>
        <w:rPr>
          <w:rFonts w:asciiTheme="minorHAnsi" w:eastAsia="方正细圆简体" w:hAnsiTheme="minorHAnsi"/>
          <w:color w:val="595959" w:themeColor="text1" w:themeTint="A6"/>
          <w:sz w:val="18"/>
          <w:szCs w:val="26"/>
          <w:lang w:val="en-US"/>
        </w:rPr>
        <w:t>889</w:t>
      </w:r>
      <w:r w:rsidRP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年八十岁的丁尼生生病了，雇来一位护士陪伴照顾他</w:t>
      </w:r>
      <w:r w:rsidR="00224697" w:rsidRP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。在他的谈话中，那基督徒护士说：“先生，您有很多诗作，但很少圣诗。我希望您写首诗，安慰其他病苦的人。”老诗人回想自己先前乘船经过索伦海峡的沙洲时，听到波浪冲击的呜咽声，似在悲泣，那是风暴将至的预报。当夜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，就</w:t>
      </w:r>
      <w:r w:rsidR="00224697" w:rsidRP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在病床上九写成了这首诗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。丁尼生感激这位护士姐妹的提醒，</w:t>
      </w:r>
      <w:r w:rsid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并嘱咐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用这首诗</w:t>
      </w:r>
      <w:r w:rsid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作为他的每本诗集的最后一首。表明基督徒的生命之舟，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必</w:t>
      </w:r>
      <w:r w:rsid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 xml:space="preserve">胜过死亡，面见救主耶稣基督。 </w:t>
      </w:r>
    </w:p>
    <w:p w14:paraId="73A99ED5" w14:textId="6667B850" w:rsidR="00A92947" w:rsidRPr="00BF6069" w:rsidRDefault="00224697" w:rsidP="00BF6069">
      <w:pPr>
        <w:spacing w:before="60" w:line="240" w:lineRule="auto"/>
        <w:ind w:left="284" w:right="459" w:firstLine="437"/>
        <w:rPr>
          <w:rFonts w:asciiTheme="minorHAnsi" w:eastAsia="方正细圆简体" w:hAnsiTheme="minorHAnsi"/>
          <w:color w:val="595959" w:themeColor="text1" w:themeTint="A6"/>
          <w:sz w:val="2"/>
          <w:szCs w:val="11"/>
          <w:lang w:val="en-US"/>
        </w:rPr>
      </w:pPr>
      <w:r w:rsidRPr="00224697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诗中把沙洲的呜咽</w:t>
      </w:r>
      <w:r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用作丧葬的意喻。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丁尼生</w:t>
      </w:r>
      <w:r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用平静近于渴望的心情，想象越过死亡的关栅，也就同时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越过官感的限制，在肉体之外得见神，面见那位一直在生命之舟上的舵手。（伯1</w:t>
      </w:r>
      <w:r w:rsidR="00BF6069">
        <w:rPr>
          <w:rFonts w:ascii="Yuanti TC" w:eastAsia="Yuanti TC" w:hAnsi="Yuanti TC"/>
          <w:color w:val="595959" w:themeColor="text1" w:themeTint="A6"/>
          <w:sz w:val="17"/>
          <w:szCs w:val="17"/>
          <w:lang w:val="en-US"/>
        </w:rPr>
        <w:t>9:26</w:t>
      </w:r>
      <w:r w:rsidR="00BF6069">
        <w:rPr>
          <w:rFonts w:ascii="Yuanti TC" w:eastAsia="Yuanti TC" w:hAnsi="Yuanti TC" w:hint="eastAsia"/>
          <w:color w:val="595959" w:themeColor="text1" w:themeTint="A6"/>
          <w:sz w:val="17"/>
          <w:szCs w:val="17"/>
          <w:lang w:val="en-US"/>
        </w:rPr>
        <w:t>； 林前</w:t>
      </w:r>
      <w:r w:rsidR="00BF6069">
        <w:rPr>
          <w:rFonts w:ascii="Yuanti TC" w:eastAsia="Yuanti TC" w:hAnsi="Yuanti TC"/>
          <w:color w:val="595959" w:themeColor="text1" w:themeTint="A6"/>
          <w:sz w:val="17"/>
          <w:szCs w:val="17"/>
          <w:lang w:val="en-US"/>
        </w:rPr>
        <w:t xml:space="preserve"> 13:12）</w:t>
      </w:r>
    </w:p>
    <w:p w14:paraId="715E8C44" w14:textId="77777777" w:rsidR="00CA65E5" w:rsidRPr="00BF6069" w:rsidRDefault="00CA65E5" w:rsidP="00671AE0">
      <w:pPr>
        <w:spacing w:before="0" w:line="288" w:lineRule="auto"/>
        <w:rPr>
          <w:rFonts w:ascii="方正硬笔楷书简体" w:eastAsia="方正硬笔楷书简体" w:hAnsi="Times New Roman"/>
          <w:sz w:val="22"/>
        </w:rPr>
        <w:sectPr w:rsidR="00CA65E5" w:rsidRPr="00BF6069" w:rsidSect="00CA65E5">
          <w:type w:val="continuous"/>
          <w:pgSz w:w="8400" w:h="11900"/>
          <w:pgMar w:top="284" w:right="284" w:bottom="284" w:left="284" w:header="709" w:footer="709" w:gutter="0"/>
          <w:cols w:space="197"/>
          <w:docGrid w:linePitch="360"/>
        </w:sectPr>
      </w:pPr>
    </w:p>
    <w:p w14:paraId="51F25835" w14:textId="0BB329BC" w:rsidR="002535D0" w:rsidRPr="002535D0" w:rsidRDefault="002535D0" w:rsidP="00BF6069">
      <w:pPr>
        <w:spacing w:before="0" w:line="240" w:lineRule="auto"/>
        <w:rPr>
          <w:rFonts w:ascii="Times New Roman" w:hAnsi="Times New Roman"/>
          <w:spacing w:val="20"/>
          <w:w w:val="150"/>
          <w:sz w:val="20"/>
        </w:rPr>
      </w:pPr>
      <w:r w:rsidRPr="002535D0">
        <w:rPr>
          <w:rFonts w:ascii="Times New Roman" w:hAnsi="Times New Roman"/>
          <w:noProof/>
          <w:spacing w:val="20"/>
          <w:w w:val="150"/>
          <w:sz w:val="20"/>
        </w:rPr>
        <w:lastRenderedPageBreak/>
        <w:drawing>
          <wp:anchor distT="0" distB="0" distL="114300" distR="114300" simplePos="0" relativeHeight="251660800" behindDoc="0" locked="0" layoutInCell="1" allowOverlap="1" wp14:anchorId="46D4C670" wp14:editId="5D984BFF">
            <wp:simplePos x="0" y="0"/>
            <wp:positionH relativeFrom="column">
              <wp:posOffset>-53886</wp:posOffset>
            </wp:positionH>
            <wp:positionV relativeFrom="paragraph">
              <wp:posOffset>-22277</wp:posOffset>
            </wp:positionV>
            <wp:extent cx="989815" cy="923826"/>
            <wp:effectExtent l="0" t="0" r="1270" b="3810"/>
            <wp:wrapNone/>
            <wp:docPr id="2" name="Picture 2" descr="A picture containing text, person, posing, boo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osing, book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15" cy="9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5D0">
        <w:rPr>
          <w:rFonts w:ascii="Times New Roman" w:hAnsi="Times New Roman"/>
          <w:spacing w:val="20"/>
          <w:w w:val="150"/>
          <w:sz w:val="20"/>
        </w:rPr>
        <w:t>Christians</w:t>
      </w:r>
      <w:r w:rsidR="00336130">
        <w:rPr>
          <w:rFonts w:ascii="Times New Roman" w:hAnsi="Times New Roman"/>
          <w:spacing w:val="20"/>
          <w:w w:val="150"/>
          <w:sz w:val="20"/>
        </w:rPr>
        <w:t xml:space="preserve"> </w:t>
      </w:r>
      <w:r w:rsidR="00AB03CD">
        <w:rPr>
          <w:rFonts w:ascii="Times New Roman" w:hAnsi="Times New Roman"/>
          <w:spacing w:val="20"/>
          <w:w w:val="150"/>
          <w:sz w:val="20"/>
        </w:rPr>
        <w:t xml:space="preserve"> </w:t>
      </w:r>
      <w:r w:rsidR="00EE2C8C">
        <w:rPr>
          <w:rFonts w:ascii="Times New Roman" w:hAnsi="Times New Roman" w:hint="eastAsia"/>
          <w:spacing w:val="20"/>
          <w:w w:val="150"/>
          <w:sz w:val="20"/>
        </w:rPr>
        <w:t>Christian</w:t>
      </w:r>
      <w:r w:rsidR="00EE2C8C">
        <w:rPr>
          <w:rFonts w:ascii="Times New Roman" w:hAnsi="Times New Roman"/>
          <w:spacing w:val="20"/>
          <w:w w:val="150"/>
          <w:sz w:val="20"/>
        </w:rPr>
        <w:t xml:space="preserve"> </w:t>
      </w:r>
      <w:r w:rsidR="00336130">
        <w:rPr>
          <w:rFonts w:ascii="Times New Roman" w:hAnsi="Times New Roman"/>
          <w:spacing w:val="20"/>
          <w:w w:val="150"/>
          <w:sz w:val="20"/>
        </w:rPr>
        <w:t>Cultural Heritage</w:t>
      </w:r>
    </w:p>
    <w:p w14:paraId="5337FDEB" w14:textId="3017F893" w:rsidR="007476CE" w:rsidRPr="00BF6069" w:rsidRDefault="00BF6069" w:rsidP="00690791">
      <w:pPr>
        <w:spacing w:after="120" w:line="240" w:lineRule="auto"/>
        <w:ind w:left="1985"/>
        <w:rPr>
          <w:rFonts w:ascii="Courier" w:hAnsi="Courier"/>
          <w:b/>
          <w:bCs/>
          <w:sz w:val="40"/>
          <w:lang w:val="en-US"/>
        </w:rPr>
      </w:pPr>
      <w:r>
        <w:rPr>
          <w:rFonts w:ascii="Courier" w:hAnsi="Courier" w:hint="eastAsia"/>
          <w:b/>
          <w:bCs/>
          <w:sz w:val="40"/>
        </w:rPr>
        <w:t>Crossing</w:t>
      </w:r>
      <w:r>
        <w:rPr>
          <w:rFonts w:ascii="Courier" w:hAnsi="Courier"/>
          <w:b/>
          <w:bCs/>
          <w:sz w:val="40"/>
          <w:lang w:val="en-US"/>
        </w:rPr>
        <w:t xml:space="preserve"> the Bar</w:t>
      </w:r>
    </w:p>
    <w:p w14:paraId="3EF0DBD2" w14:textId="48DAB54B" w:rsidR="00A92947" w:rsidRDefault="00BF6069" w:rsidP="00BF6069">
      <w:pPr>
        <w:spacing w:before="180" w:line="240" w:lineRule="auto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1</w:t>
      </w:r>
      <w:r w:rsidR="00F57F11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October</w:t>
      </w:r>
      <w:r w:rsidR="00F57F11">
        <w:rPr>
          <w:rFonts w:ascii="Times New Roman" w:hAnsi="Times New Roman"/>
          <w:sz w:val="16"/>
          <w:szCs w:val="20"/>
        </w:rPr>
        <w:t xml:space="preserve"> 2023 </w:t>
      </w:r>
      <w:r>
        <w:rPr>
          <w:rFonts w:ascii="Times New Roman" w:hAnsi="Times New Roman"/>
          <w:sz w:val="16"/>
          <w:szCs w:val="20"/>
        </w:rPr>
        <w:t>Alfred Tennyson, English Victorian poet laureate</w:t>
      </w:r>
      <w:r w:rsidR="00A92947">
        <w:rPr>
          <w:rFonts w:ascii="Times New Roman" w:hAnsi="Times New Roman"/>
          <w:sz w:val="16"/>
          <w:szCs w:val="20"/>
        </w:rPr>
        <w:t xml:space="preserve"> </w:t>
      </w:r>
      <w:r w:rsidR="00A92947" w:rsidRPr="00690791">
        <w:rPr>
          <w:rFonts w:ascii="Times New Roman" w:hAnsi="Times New Roman"/>
          <w:sz w:val="16"/>
          <w:szCs w:val="20"/>
        </w:rPr>
        <w:t xml:space="preserve"> (1</w:t>
      </w:r>
      <w:r>
        <w:rPr>
          <w:rFonts w:ascii="Times New Roman" w:hAnsi="Times New Roman"/>
          <w:sz w:val="16"/>
          <w:szCs w:val="20"/>
        </w:rPr>
        <w:t>809</w:t>
      </w:r>
      <w:r w:rsidR="00A92947" w:rsidRPr="00690791">
        <w:rPr>
          <w:rFonts w:ascii="Times New Roman" w:hAnsi="Times New Roman"/>
          <w:sz w:val="16"/>
          <w:szCs w:val="20"/>
        </w:rPr>
        <w:t>-</w:t>
      </w:r>
      <w:r w:rsidR="00A92947">
        <w:rPr>
          <w:rFonts w:ascii="Times New Roman" w:hAnsi="Times New Roman"/>
          <w:sz w:val="16"/>
          <w:szCs w:val="20"/>
        </w:rPr>
        <w:t>1</w:t>
      </w:r>
      <w:r>
        <w:rPr>
          <w:rFonts w:ascii="Times New Roman" w:hAnsi="Times New Roman"/>
          <w:sz w:val="16"/>
          <w:szCs w:val="20"/>
        </w:rPr>
        <w:t>892</w:t>
      </w:r>
      <w:r w:rsidR="00A92947" w:rsidRPr="00690791">
        <w:rPr>
          <w:rFonts w:ascii="Times New Roman" w:hAnsi="Times New Roman"/>
          <w:sz w:val="16"/>
          <w:szCs w:val="20"/>
        </w:rPr>
        <w:t>)</w:t>
      </w:r>
    </w:p>
    <w:p w14:paraId="75A01095" w14:textId="77777777" w:rsidR="008236D7" w:rsidRDefault="008236D7" w:rsidP="008236D7">
      <w:pPr>
        <w:spacing w:before="0" w:line="240" w:lineRule="auto"/>
        <w:jc w:val="right"/>
        <w:rPr>
          <w:rFonts w:ascii="Times New Roman" w:hAnsi="Times New Roman"/>
          <w:sz w:val="16"/>
          <w:szCs w:val="20"/>
        </w:rPr>
      </w:pPr>
    </w:p>
    <w:p w14:paraId="3626D9DE" w14:textId="7E31751A" w:rsidR="00BE5EB8" w:rsidRPr="008236D7" w:rsidRDefault="00BE5EB8" w:rsidP="008236D7">
      <w:pPr>
        <w:spacing w:before="0" w:line="240" w:lineRule="auto"/>
        <w:ind w:firstLine="425"/>
        <w:rPr>
          <w:rFonts w:asciiTheme="minorHAnsi" w:hAnsiTheme="minorHAnsi" w:cstheme="minorHAnsi"/>
          <w:sz w:val="11"/>
          <w:szCs w:val="15"/>
        </w:rPr>
        <w:sectPr w:rsidR="00BE5EB8" w:rsidRPr="008236D7" w:rsidSect="000E128F">
          <w:pgSz w:w="8400" w:h="11900"/>
          <w:pgMar w:top="284" w:right="284" w:bottom="284" w:left="284" w:header="709" w:footer="709" w:gutter="0"/>
          <w:cols w:space="110"/>
          <w:docGrid w:linePitch="360"/>
        </w:sectPr>
      </w:pPr>
    </w:p>
    <w:p w14:paraId="0B80EEEC" w14:textId="4A442A2A" w:rsidR="0012206A" w:rsidRPr="008236D7" w:rsidRDefault="00BF6069" w:rsidP="0083412B">
      <w:pPr>
        <w:spacing w:before="360" w:line="360" w:lineRule="auto"/>
        <w:ind w:left="2694" w:right="-45" w:hanging="993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Sunset and evening star</w:t>
      </w:r>
      <w:r w:rsidR="00D90A4D">
        <w:rPr>
          <w:rFonts w:asciiTheme="majorHAnsi" w:hAnsiTheme="majorHAnsi" w:cs="Menlo"/>
          <w:sz w:val="22"/>
        </w:rPr>
        <w:t>,</w:t>
      </w:r>
    </w:p>
    <w:p w14:paraId="35115060" w14:textId="573E1D33" w:rsidR="00690791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one clear call for me!</w:t>
      </w:r>
    </w:p>
    <w:p w14:paraId="52D26750" w14:textId="2BC088F3" w:rsidR="00690791" w:rsidRPr="008236D7" w:rsidRDefault="00BF6069" w:rsidP="0083412B">
      <w:pPr>
        <w:spacing w:before="0" w:line="360" w:lineRule="auto"/>
        <w:ind w:left="2127" w:right="-45" w:hanging="42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may there be no moaning of the bar,</w:t>
      </w:r>
    </w:p>
    <w:p w14:paraId="10C388AD" w14:textId="38DE9FCC" w:rsidR="002B2BFB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When I put out to sea.</w:t>
      </w:r>
    </w:p>
    <w:p w14:paraId="5F0821C7" w14:textId="573A926D" w:rsidR="00BF6069" w:rsidRPr="008236D7" w:rsidRDefault="00BF6069" w:rsidP="0083412B">
      <w:pPr>
        <w:spacing w:before="240" w:line="360" w:lineRule="auto"/>
        <w:ind w:left="1701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But such a tide as moving seems asleep,</w:t>
      </w:r>
    </w:p>
    <w:p w14:paraId="5604BC8A" w14:textId="76037AF3" w:rsidR="00BF6069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Too full for sound and foam,</w:t>
      </w:r>
    </w:p>
    <w:p w14:paraId="0EC1CD88" w14:textId="2346AB7E" w:rsidR="00BF6069" w:rsidRPr="008236D7" w:rsidRDefault="00BF6069" w:rsidP="0083412B">
      <w:pPr>
        <w:spacing w:before="0" w:line="360" w:lineRule="auto"/>
        <w:ind w:left="2268" w:right="-45" w:hanging="42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When that which drew from out the boundless deep</w:t>
      </w:r>
    </w:p>
    <w:p w14:paraId="3BF69440" w14:textId="09A6D446" w:rsidR="00BF6069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 xml:space="preserve">turns again home. </w:t>
      </w:r>
    </w:p>
    <w:p w14:paraId="14EC700C" w14:textId="1E4414A1" w:rsidR="00BF6069" w:rsidRPr="0083412B" w:rsidRDefault="00BF6069" w:rsidP="0083412B">
      <w:pPr>
        <w:spacing w:before="240" w:line="360" w:lineRule="auto"/>
        <w:ind w:left="2127" w:right="-45" w:hanging="425"/>
        <w:rPr>
          <w:rFonts w:asciiTheme="majorHAnsi" w:hAnsiTheme="majorHAnsi" w:cs="Menlo"/>
          <w:sz w:val="22"/>
          <w:lang w:val="en-US"/>
        </w:rPr>
      </w:pPr>
      <w:r>
        <w:rPr>
          <w:rFonts w:asciiTheme="majorHAnsi" w:hAnsiTheme="majorHAnsi" w:cs="Menlo"/>
          <w:sz w:val="22"/>
        </w:rPr>
        <w:t>Twilight and evening bell,</w:t>
      </w:r>
    </w:p>
    <w:p w14:paraId="4D9326C5" w14:textId="3352BEA4" w:rsidR="00BF6069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after that the dark!</w:t>
      </w:r>
    </w:p>
    <w:p w14:paraId="21432611" w14:textId="356DA4E3" w:rsidR="00BF6069" w:rsidRPr="008236D7" w:rsidRDefault="00BF6069" w:rsidP="0083412B">
      <w:pPr>
        <w:spacing w:before="0" w:line="360" w:lineRule="auto"/>
        <w:ind w:left="2127" w:right="-45" w:hanging="42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And may there be no sadness or farewell,</w:t>
      </w:r>
    </w:p>
    <w:p w14:paraId="28180D21" w14:textId="42DAC628" w:rsidR="00BF6069" w:rsidRPr="008236D7" w:rsidRDefault="00BF6069" w:rsidP="0083412B">
      <w:pPr>
        <w:spacing w:before="0" w:line="360" w:lineRule="auto"/>
        <w:ind w:left="2268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When I embark;</w:t>
      </w:r>
    </w:p>
    <w:p w14:paraId="5DF0C000" w14:textId="47532BDE" w:rsidR="00BF6069" w:rsidRPr="008236D7" w:rsidRDefault="00BF6069" w:rsidP="0083412B">
      <w:pPr>
        <w:spacing w:before="240" w:line="360" w:lineRule="auto"/>
        <w:ind w:left="2127" w:right="-45" w:hanging="42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 xml:space="preserve">For </w:t>
      </w:r>
      <w:proofErr w:type="spellStart"/>
      <w:r>
        <w:rPr>
          <w:rFonts w:asciiTheme="majorHAnsi" w:hAnsiTheme="majorHAnsi" w:cs="Menlo"/>
          <w:sz w:val="22"/>
        </w:rPr>
        <w:t>tho</w:t>
      </w:r>
      <w:proofErr w:type="spellEnd"/>
      <w:r>
        <w:rPr>
          <w:rFonts w:asciiTheme="majorHAnsi" w:hAnsiTheme="majorHAnsi" w:cs="Menlo"/>
          <w:sz w:val="22"/>
        </w:rPr>
        <w:t>’ from out our borne of Time and Place</w:t>
      </w:r>
    </w:p>
    <w:p w14:paraId="7802A72C" w14:textId="6E4AAE5C" w:rsidR="00BF6069" w:rsidRPr="008236D7" w:rsidRDefault="00BF6069" w:rsidP="0083412B">
      <w:pPr>
        <w:spacing w:before="0" w:line="360" w:lineRule="auto"/>
        <w:ind w:left="2127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The flood may bear me far,</w:t>
      </w:r>
    </w:p>
    <w:p w14:paraId="18D447C3" w14:textId="0090C05C" w:rsidR="00BF6069" w:rsidRPr="008236D7" w:rsidRDefault="00BF6069" w:rsidP="0083412B">
      <w:pPr>
        <w:spacing w:before="0" w:line="360" w:lineRule="auto"/>
        <w:ind w:left="2127" w:right="-45" w:hanging="42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>I hope to see my Pilot face to face</w:t>
      </w:r>
    </w:p>
    <w:p w14:paraId="22D1B239" w14:textId="0A4E3330" w:rsidR="00BF6069" w:rsidRPr="008236D7" w:rsidRDefault="00BF6069" w:rsidP="0083412B">
      <w:pPr>
        <w:spacing w:before="0" w:line="360" w:lineRule="auto"/>
        <w:ind w:left="2127" w:right="-45"/>
        <w:rPr>
          <w:rFonts w:asciiTheme="majorHAnsi" w:hAnsiTheme="majorHAnsi" w:cs="Menlo"/>
          <w:sz w:val="22"/>
        </w:rPr>
      </w:pPr>
      <w:r>
        <w:rPr>
          <w:rFonts w:asciiTheme="majorHAnsi" w:hAnsiTheme="majorHAnsi" w:cs="Menlo"/>
          <w:sz w:val="22"/>
        </w:rPr>
        <w:t xml:space="preserve">when I have crossed the bar </w:t>
      </w:r>
    </w:p>
    <w:p w14:paraId="1A8490F4" w14:textId="77777777" w:rsidR="000C6C19" w:rsidRPr="000C6C19" w:rsidRDefault="000C6C19" w:rsidP="000C6C19">
      <w:pPr>
        <w:pBdr>
          <w:bottom w:val="single" w:sz="4" w:space="1" w:color="auto"/>
        </w:pBdr>
        <w:spacing w:before="60" w:line="312" w:lineRule="auto"/>
        <w:ind w:right="-45"/>
        <w:rPr>
          <w:rFonts w:asciiTheme="majorHAnsi" w:hAnsiTheme="majorHAnsi" w:cs="Menlo"/>
          <w:sz w:val="10"/>
          <w:szCs w:val="10"/>
        </w:rPr>
      </w:pPr>
    </w:p>
    <w:p w14:paraId="37F2B17A" w14:textId="1BB000F6" w:rsidR="00BE5EB8" w:rsidRPr="0083412B" w:rsidRDefault="0083412B" w:rsidP="0083412B">
      <w:pPr>
        <w:spacing w:line="312" w:lineRule="auto"/>
        <w:ind w:right="-45"/>
        <w:rPr>
          <w:rFonts w:asciiTheme="minorHAnsi" w:hAnsiTheme="minorHAnsi" w:cstheme="minorHAnsi"/>
          <w:sz w:val="20"/>
          <w:szCs w:val="20"/>
        </w:rPr>
      </w:pPr>
      <w:r w:rsidRPr="0083412B">
        <w:rPr>
          <w:rFonts w:asciiTheme="minorHAnsi" w:hAnsiTheme="minorHAnsi" w:cstheme="minorHAnsi"/>
          <w:sz w:val="20"/>
          <w:szCs w:val="20"/>
        </w:rPr>
        <w:t>Alfred Tennyson wrote a great deal of poetry. The definitive edition of his Poems stretches to three large volumes.</w:t>
      </w:r>
      <w:r w:rsidR="00CA65E5" w:rsidRPr="0083412B">
        <w:rPr>
          <w:rFonts w:asciiTheme="minorHAnsi" w:hAnsiTheme="minorHAnsi" w:cstheme="minorHAnsi"/>
          <w:sz w:val="20"/>
          <w:szCs w:val="20"/>
        </w:rPr>
        <w:t xml:space="preserve"> </w:t>
      </w:r>
      <w:r w:rsidRPr="0083412B">
        <w:rPr>
          <w:rFonts w:asciiTheme="minorHAnsi" w:hAnsiTheme="minorHAnsi" w:cstheme="minorHAnsi"/>
          <w:sz w:val="20"/>
          <w:szCs w:val="20"/>
        </w:rPr>
        <w:t>‘Crossing the Bar’</w:t>
      </w:r>
      <w:r w:rsidR="00CA65E5" w:rsidRPr="008341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is a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meditation on death, written when </w:t>
      </w:r>
      <w:r>
        <w:rPr>
          <w:rFonts w:asciiTheme="minorHAnsi" w:hAnsiTheme="minorHAnsi" w:cstheme="minorHAnsi"/>
          <w:sz w:val="20"/>
          <w:szCs w:val="20"/>
        </w:rPr>
        <w:t>he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was in old age</w:t>
      </w:r>
      <w:r>
        <w:rPr>
          <w:rFonts w:asciiTheme="minorHAnsi" w:hAnsiTheme="minorHAnsi" w:cstheme="minorHAnsi"/>
          <w:sz w:val="20"/>
          <w:szCs w:val="20"/>
        </w:rPr>
        <w:t xml:space="preserve"> to encourage those facing death. 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Tennyson later commented: ‘The Pilot has been on board all the while, but in the dark I have not seen him.’ </w:t>
      </w:r>
      <w:r>
        <w:rPr>
          <w:rFonts w:asciiTheme="minorHAnsi" w:hAnsiTheme="minorHAnsi" w:cstheme="minorHAnsi"/>
          <w:sz w:val="20"/>
          <w:szCs w:val="20"/>
        </w:rPr>
        <w:t>As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1Corinthians 13:12: ‘</w:t>
      </w:r>
      <w:r w:rsidR="00037F01" w:rsidRPr="0083412B">
        <w:rPr>
          <w:rFonts w:asciiTheme="minorHAnsi" w:hAnsiTheme="minorHAnsi" w:cstheme="minorHAnsi"/>
          <w:i/>
          <w:iCs/>
          <w:sz w:val="20"/>
          <w:szCs w:val="20"/>
        </w:rPr>
        <w:t>For now we see through a glass, darkly; but then face to face: now I know in part; but then shall I know even as also I am known</w:t>
      </w:r>
      <w:r w:rsidR="00037F01" w:rsidRPr="0083412B">
        <w:rPr>
          <w:rFonts w:asciiTheme="minorHAnsi" w:hAnsiTheme="minorHAnsi" w:cstheme="minorHAnsi"/>
          <w:sz w:val="20"/>
          <w:szCs w:val="20"/>
        </w:rPr>
        <w:t>.’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t the end of the journey of life, </w:t>
      </w:r>
      <w:r>
        <w:rPr>
          <w:rFonts w:asciiTheme="minorHAnsi" w:hAnsiTheme="minorHAnsi" w:cstheme="minorHAnsi"/>
          <w:sz w:val="20"/>
          <w:szCs w:val="20"/>
        </w:rPr>
        <w:t>we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will see the </w:t>
      </w:r>
      <w:r>
        <w:rPr>
          <w:rFonts w:asciiTheme="minorHAnsi" w:hAnsiTheme="minorHAnsi" w:cstheme="minorHAnsi"/>
          <w:sz w:val="20"/>
          <w:szCs w:val="20"/>
        </w:rPr>
        <w:t>sovereign Lord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responsible for seeing </w:t>
      </w:r>
      <w:r>
        <w:rPr>
          <w:rFonts w:asciiTheme="minorHAnsi" w:hAnsiTheme="minorHAnsi" w:cstheme="minorHAnsi"/>
          <w:sz w:val="20"/>
          <w:szCs w:val="20"/>
        </w:rPr>
        <w:t>His own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through the voyage</w:t>
      </w:r>
      <w:r>
        <w:rPr>
          <w:rFonts w:asciiTheme="minorHAnsi" w:hAnsiTheme="minorHAnsi" w:cstheme="minorHAnsi"/>
          <w:sz w:val="20"/>
          <w:szCs w:val="20"/>
        </w:rPr>
        <w:t xml:space="preserve"> of life face-to-face</w:t>
      </w:r>
      <w:r w:rsidR="00037F01" w:rsidRPr="0083412B">
        <w:rPr>
          <w:rFonts w:asciiTheme="minorHAnsi" w:hAnsiTheme="minorHAnsi" w:cstheme="minorHAnsi"/>
          <w:sz w:val="20"/>
          <w:szCs w:val="20"/>
        </w:rPr>
        <w:t xml:space="preserve"> in heaven</w:t>
      </w:r>
      <w:r>
        <w:rPr>
          <w:rFonts w:asciiTheme="minorHAnsi" w:hAnsiTheme="minorHAnsi" w:cstheme="minorHAnsi"/>
          <w:sz w:val="20"/>
          <w:szCs w:val="20"/>
        </w:rPr>
        <w:t>!</w:t>
      </w:r>
      <w:r w:rsidR="000C6C19" w:rsidRPr="0083412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ED9FFC5" w14:textId="77777777" w:rsidR="000C6C19" w:rsidRPr="0083412B" w:rsidRDefault="000C6C19" w:rsidP="000C6C19">
      <w:pPr>
        <w:pBdr>
          <w:bottom w:val="single" w:sz="4" w:space="1" w:color="auto"/>
        </w:pBdr>
        <w:spacing w:before="0" w:line="240" w:lineRule="auto"/>
        <w:ind w:right="-45"/>
        <w:rPr>
          <w:rFonts w:ascii="Goudy Old Style" w:hAnsi="Goudy Old Style"/>
          <w:i/>
          <w:iCs/>
          <w:sz w:val="8"/>
          <w:szCs w:val="11"/>
        </w:rPr>
      </w:pPr>
    </w:p>
    <w:sectPr w:rsidR="000C6C19" w:rsidRPr="0083412B" w:rsidSect="00CA65E5">
      <w:type w:val="continuous"/>
      <w:pgSz w:w="8400" w:h="11900"/>
      <w:pgMar w:top="284" w:right="284" w:bottom="284" w:left="284" w:header="709" w:footer="709" w:gutter="0"/>
      <w:cols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圆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硬笔楷书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BE9"/>
    <w:multiLevelType w:val="hybridMultilevel"/>
    <w:tmpl w:val="909A044E"/>
    <w:lvl w:ilvl="0" w:tplc="1E1A44C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6E"/>
    <w:rsid w:val="0003283E"/>
    <w:rsid w:val="00037F01"/>
    <w:rsid w:val="00045C44"/>
    <w:rsid w:val="00074C47"/>
    <w:rsid w:val="0008194D"/>
    <w:rsid w:val="000B4BC9"/>
    <w:rsid w:val="000C27D5"/>
    <w:rsid w:val="000C6C19"/>
    <w:rsid w:val="000E128F"/>
    <w:rsid w:val="001035C0"/>
    <w:rsid w:val="00110161"/>
    <w:rsid w:val="0012206A"/>
    <w:rsid w:val="001C7B50"/>
    <w:rsid w:val="001D0DDA"/>
    <w:rsid w:val="00224697"/>
    <w:rsid w:val="00245846"/>
    <w:rsid w:val="002535D0"/>
    <w:rsid w:val="00291F06"/>
    <w:rsid w:val="002B2BFB"/>
    <w:rsid w:val="002C05B5"/>
    <w:rsid w:val="0030445E"/>
    <w:rsid w:val="00315F07"/>
    <w:rsid w:val="00316FA3"/>
    <w:rsid w:val="00320F43"/>
    <w:rsid w:val="003341F3"/>
    <w:rsid w:val="00336130"/>
    <w:rsid w:val="0035130E"/>
    <w:rsid w:val="003975A2"/>
    <w:rsid w:val="00430971"/>
    <w:rsid w:val="00431457"/>
    <w:rsid w:val="00437F33"/>
    <w:rsid w:val="0044600C"/>
    <w:rsid w:val="00494FE7"/>
    <w:rsid w:val="004E07D5"/>
    <w:rsid w:val="004F7F29"/>
    <w:rsid w:val="00537BE2"/>
    <w:rsid w:val="00550400"/>
    <w:rsid w:val="005B0DE7"/>
    <w:rsid w:val="005B4505"/>
    <w:rsid w:val="005C6656"/>
    <w:rsid w:val="005E5B1A"/>
    <w:rsid w:val="00627C66"/>
    <w:rsid w:val="0064786C"/>
    <w:rsid w:val="00671AE0"/>
    <w:rsid w:val="00675655"/>
    <w:rsid w:val="00690791"/>
    <w:rsid w:val="006C7B47"/>
    <w:rsid w:val="006D2C87"/>
    <w:rsid w:val="006E7D47"/>
    <w:rsid w:val="006F02ED"/>
    <w:rsid w:val="007476CE"/>
    <w:rsid w:val="007866A5"/>
    <w:rsid w:val="007A0075"/>
    <w:rsid w:val="007C1A3F"/>
    <w:rsid w:val="007E3589"/>
    <w:rsid w:val="007E7BF9"/>
    <w:rsid w:val="008121A5"/>
    <w:rsid w:val="008236D7"/>
    <w:rsid w:val="0083412B"/>
    <w:rsid w:val="00845854"/>
    <w:rsid w:val="008B7550"/>
    <w:rsid w:val="008D0078"/>
    <w:rsid w:val="0090606E"/>
    <w:rsid w:val="0092694B"/>
    <w:rsid w:val="00941451"/>
    <w:rsid w:val="00947E49"/>
    <w:rsid w:val="009505E5"/>
    <w:rsid w:val="00961055"/>
    <w:rsid w:val="00980801"/>
    <w:rsid w:val="00995E44"/>
    <w:rsid w:val="00996A7B"/>
    <w:rsid w:val="009C042B"/>
    <w:rsid w:val="00A06970"/>
    <w:rsid w:val="00A80A41"/>
    <w:rsid w:val="00A92947"/>
    <w:rsid w:val="00A94D47"/>
    <w:rsid w:val="00A970A5"/>
    <w:rsid w:val="00AB03CD"/>
    <w:rsid w:val="00AE6784"/>
    <w:rsid w:val="00AF31CE"/>
    <w:rsid w:val="00B00C87"/>
    <w:rsid w:val="00B128CA"/>
    <w:rsid w:val="00B4632E"/>
    <w:rsid w:val="00B46D74"/>
    <w:rsid w:val="00BB081E"/>
    <w:rsid w:val="00BE5EB8"/>
    <w:rsid w:val="00BF6069"/>
    <w:rsid w:val="00BF71D8"/>
    <w:rsid w:val="00C37DE2"/>
    <w:rsid w:val="00C6207E"/>
    <w:rsid w:val="00C65814"/>
    <w:rsid w:val="00C738DE"/>
    <w:rsid w:val="00CA65E5"/>
    <w:rsid w:val="00CB4BE3"/>
    <w:rsid w:val="00CE5245"/>
    <w:rsid w:val="00D456AF"/>
    <w:rsid w:val="00D5488E"/>
    <w:rsid w:val="00D90A4D"/>
    <w:rsid w:val="00DF20A7"/>
    <w:rsid w:val="00E0457B"/>
    <w:rsid w:val="00E059D9"/>
    <w:rsid w:val="00E41EDE"/>
    <w:rsid w:val="00EB7D6E"/>
    <w:rsid w:val="00EE2C8C"/>
    <w:rsid w:val="00F478FC"/>
    <w:rsid w:val="00F57F11"/>
    <w:rsid w:val="00F707BD"/>
    <w:rsid w:val="00F823C5"/>
    <w:rsid w:val="00F82692"/>
    <w:rsid w:val="00F93C78"/>
    <w:rsid w:val="00F93FD7"/>
    <w:rsid w:val="00F95421"/>
    <w:rsid w:val="00FD5AAC"/>
    <w:rsid w:val="00FF1FC2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D85"/>
  <w15:docId w15:val="{3A450E2F-F35E-F54A-8858-49512DE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47"/>
    <w:pPr>
      <w:spacing w:before="120" w:line="276" w:lineRule="auto"/>
    </w:pPr>
    <w:rPr>
      <w:sz w:val="24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CD58-CF46-42AB-8E38-593B992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Biqing</dc:creator>
  <cp:lastModifiedBy>Tay Piak Kheng</cp:lastModifiedBy>
  <cp:revision>4</cp:revision>
  <cp:lastPrinted>2023-09-30T07:02:00Z</cp:lastPrinted>
  <dcterms:created xsi:type="dcterms:W3CDTF">2023-09-28T12:08:00Z</dcterms:created>
  <dcterms:modified xsi:type="dcterms:W3CDTF">2023-09-30T07:03:00Z</dcterms:modified>
</cp:coreProperties>
</file>